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actuaciones que ha puesto en marcha el Gobierno de Navarra ante los diferentes daños y destrozos en mobiliario urbano y producciones agrícolas fruto de fenómenos atmosféricos adversos,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miembro del Grupo Parlamentario EH-Bildu Nafarroa, en orden al Reglamento de la Cámara, presenta para su respuesta por escrito por parte del Gobierno de Navarra la siguiente pregunta: </w:t>
      </w:r>
    </w:p>
    <w:p>
      <w:pPr>
        <w:pStyle w:val="0"/>
        <w:suppressAutoHyphens w:val="false"/>
        <w:rPr>
          <w:rStyle w:val="1"/>
        </w:rPr>
      </w:pPr>
      <w:r>
        <w:rPr>
          <w:rStyle w:val="1"/>
        </w:rPr>
        <w:t xml:space="preserve">Durante el verano, en diferentes localidades de Navarra se han producido diferentes daños y destrozos tanto en el mobiliario urbano como en producciones agrícolas fruto de fenómenos atmosféricos adversos. A la del 13 de julio de Tafalla, se le suman posteriores como los daños sufridos en la localidad de Mendavia y, dado que la tramitación de la presente pregunta es previsible no se sustancie hasta el inicio del mes de septiembre, interesa conocer lo realizado por el Gobierno de Navarra hasta el momento del registro de la presente iniciativa como los que pudieran realizar, en su caso, fruto de futuros posibles fenómenos atmosféricos adversos durante el verano. </w:t>
      </w:r>
    </w:p>
    <w:p>
      <w:pPr>
        <w:pStyle w:val="0"/>
        <w:suppressAutoHyphens w:val="false"/>
        <w:rPr>
          <w:rStyle w:val="1"/>
        </w:rPr>
      </w:pPr>
      <w:r>
        <w:rPr>
          <w:rStyle w:val="1"/>
        </w:rPr>
        <w:t xml:space="preserve">Por todo ello, este Parlamentario desea conocer: </w:t>
      </w:r>
    </w:p>
    <w:p>
      <w:pPr>
        <w:pStyle w:val="0"/>
        <w:suppressAutoHyphens w:val="false"/>
        <w:rPr>
          <w:rStyle w:val="1"/>
        </w:rPr>
      </w:pPr>
      <w:r>
        <w:rPr>
          <w:rStyle w:val="1"/>
        </w:rPr>
        <w:t xml:space="preserve">-Las actuaciones que se han puesto en marcha por parte del Gobierno de Navarra en los diferentes casos sucedidos durante el verano en Navarra. </w:t>
      </w:r>
    </w:p>
    <w:p>
      <w:pPr>
        <w:pStyle w:val="0"/>
        <w:suppressAutoHyphens w:val="false"/>
        <w:rPr>
          <w:rStyle w:val="1"/>
        </w:rPr>
      </w:pPr>
      <w:r>
        <w:rPr>
          <w:rStyle w:val="1"/>
        </w:rPr>
        <w:t xml:space="preserve">-Una definición de los protocolos establecidos al respecto. </w:t>
      </w:r>
    </w:p>
    <w:p>
      <w:pPr>
        <w:pStyle w:val="0"/>
        <w:suppressAutoHyphens w:val="false"/>
        <w:rPr>
          <w:rStyle w:val="1"/>
        </w:rPr>
      </w:pPr>
      <w:r>
        <w:rPr>
          <w:rStyle w:val="1"/>
        </w:rPr>
        <w:t xml:space="preserve">-Una cuantificación económica de la afección de los diferentes episodios. </w:t>
      </w:r>
    </w:p>
    <w:p>
      <w:pPr>
        <w:pStyle w:val="0"/>
        <w:suppressAutoHyphens w:val="false"/>
        <w:rPr>
          <w:rStyle w:val="1"/>
        </w:rPr>
      </w:pPr>
      <w:r>
        <w:rPr>
          <w:rStyle w:val="1"/>
        </w:rPr>
        <w:t xml:space="preserve">-Los procedimientos, comunicaciones interinstitucionales puestas en marcha y colaboraciones.</w:t>
      </w:r>
    </w:p>
    <w:p>
      <w:pPr>
        <w:pStyle w:val="0"/>
        <w:suppressAutoHyphens w:val="false"/>
        <w:rPr>
          <w:rStyle w:val="1"/>
        </w:rPr>
      </w:pPr>
      <w:r>
        <w:rPr>
          <w:rStyle w:val="1"/>
        </w:rPr>
        <w:t xml:space="preserve">En lruñea, a 19 de julio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