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hala hiri-altzarietan nola nekazaritza-produkzioetan fenomeno atmosferiko zakarren eraginez izandako kalteak eta txikizioak direla-eta Nafarroako Gobernuak abian jarritako jarduketei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Bildu-Nafarroa talde parlamentarioko foru parlamentari Maiorga Ramírez Erro jaunak, Legebiltzarreko Erregelamenduaren babesean, honako galdera hau aurkezten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Udan zehar Nafarroako zenbait herritan kalteak eta txikizioak gertatu dira hala hiri-altzarietan nola nekazaritza-produkzioetan, fenomeno atmosferiko zakarren eraginez. Tafallan uztailaren 13an gertatutakoari gehitu zaizkio Mendabian gero izandako kalteak; eta, pentsatzekoa denez galdera hau ez dela irailaren hasierara arte izapidetuko, jakin nahi dut ea Nafarroako Gobernuak zer egin duen galdera honen erregistratze-unera arte, bai eta, kasua bada, udan zehar gero batean gerta litezkeen gertakari atmosferiko zakarren ondorioz egindakoak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Nafarroan udan zehar izandako gertakari ezberdinetan Nafarroako Gobernuak zer urrats egin dituen.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Horri dagokionez ezarritako protokoloen zehaztapen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Gertakari bakoitzak ekarritako ondorio ekonomikoen zenbatespen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Abian jarritako erakundearteko prozedura eta komunikazioak eta kolaborazioak.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uztailaren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