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calendario que prevé el Gobierno para la negociación y transferencia efectiva de la competencia de los servicios de atención sanitaria en el centro penitenciario de Pamplona,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10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 la Agrupación de Parlamentarios Forales de lzquierda-Ezkerra, al amparo de lo establecido en el Reglamento, presenta al de Gobierno de Navarra la siguiente pregunta oral de máxima actualidad para su contestación en el próximo Pleno del 13 de septiembre.</w:t>
      </w:r>
    </w:p>
    <w:p>
      <w:pPr>
        <w:pStyle w:val="0"/>
        <w:suppressAutoHyphens w:val="false"/>
        <w:rPr>
          <w:rStyle w:val="1"/>
        </w:rPr>
      </w:pPr>
      <w:r>
        <w:rPr>
          <w:rStyle w:val="1"/>
        </w:rPr>
        <w:t xml:space="preserve">-¿Qué calendario prevé el Gobierno para la negociación y transferencia efectiva de la competencia de los servicios de atención sanitaria en el centro penitenciario de Pamplona?</w:t>
      </w:r>
    </w:p>
    <w:p>
      <w:pPr>
        <w:pStyle w:val="0"/>
        <w:suppressAutoHyphens w:val="false"/>
        <w:rPr>
          <w:rStyle w:val="1"/>
        </w:rPr>
      </w:pPr>
      <w:r>
        <w:rPr>
          <w:rStyle w:val="1"/>
        </w:rPr>
        <w:t xml:space="preserve">Pamplona, 7 de septiembre 2018</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