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los centros educativos que no cuentan con responsable de convivencia, publicada en el Boletín Oficial del Parlamento de Navarra núm. 93 de 29 de junio de 2018.</w:t>
      </w:r>
    </w:p>
    <w:p>
      <w:pPr>
        <w:pStyle w:val="0"/>
        <w:suppressAutoHyphens w:val="false"/>
        <w:rPr>
          <w:rStyle w:val="1"/>
        </w:rPr>
      </w:pPr>
      <w:r>
        <w:rPr>
          <w:rStyle w:val="1"/>
        </w:rPr>
        <w:t xml:space="preserve">Pamplona, 30 de julio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con la pregunta escrita 9-18/PES-00148, presentada por el Ilmo. Sr. D. Alberto Catalán Higueras, del Grupo Parlamentario Unión del Pueblo Navarro (UPN), la Consejera de Educación del Gobierno de Navarra informa:</w:t>
      </w:r>
    </w:p>
    <w:p>
      <w:pPr>
        <w:pStyle w:val="0"/>
        <w:suppressAutoHyphens w:val="false"/>
        <w:rPr>
          <w:rStyle w:val="1"/>
        </w:rPr>
      </w:pPr>
      <w:r>
        <w:rPr>
          <w:rStyle w:val="1"/>
        </w:rPr>
        <w:t xml:space="preserve">Atendiendo a lo que se recoge en el capítulo II, artículo 4.4 de la OF 240/2010 de 16 de diciembre por la que se regula la convivencia en los centros educativos no universitarios de Navarra y a lo que se recoge en el DF de Instrucciones de Principio de curso 2017-2018, todos los centros educativos están obligados a designar a una persona como Responsable de Convivencia.</w:t>
      </w:r>
    </w:p>
    <w:p>
      <w:pPr>
        <w:pStyle w:val="0"/>
        <w:suppressAutoHyphens w:val="false"/>
        <w:rPr>
          <w:rStyle w:val="1"/>
        </w:rPr>
      </w:pPr>
      <w:r>
        <w:rPr>
          <w:rStyle w:val="1"/>
        </w:rPr>
        <w:t xml:space="preserve">Iruñean, 2018eko uztailaren 30ean / En Pamplona, a 30 de julio de 2018</w:t>
      </w:r>
    </w:p>
    <w:p>
      <w:pPr>
        <w:pStyle w:val="0"/>
        <w:suppressAutoHyphens w:val="false"/>
        <w:rPr>
          <w:rStyle w:val="1"/>
        </w:rPr>
      </w:pPr>
      <w:r>
        <w:rPr>
          <w:rStyle w:val="1"/>
        </w:rPr>
        <w:t xml:space="preserve">Hezkuntza Kontseilaria eta Gobernuko Eleduna / 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