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condiciones en las que se ha licitado o se va a licitar el contrato de asistencia con la Asociación Navarra Nuevo Futuro, formulada por la Ilma. Sra. D.ª Mónica Doménech Linde.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24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Mónica Doménech Linde, miembro de las Cortes de Navarra, adscrita al Grupo Parlamentario de Unión del Pueblo Navarro (UPN), al amparo de lo dispuesto en el Reglamento de la Cámara, formula la siguiente pregunta al Vicepresidente de Derechos Sociales para su respuesta oral en Pleno:</w:t>
      </w:r>
    </w:p>
    <w:p>
      <w:pPr>
        <w:pStyle w:val="0"/>
        <w:suppressAutoHyphens w:val="false"/>
        <w:rPr>
          <w:rStyle w:val="1"/>
        </w:rPr>
      </w:pPr>
      <w:r>
        <w:rPr>
          <w:rStyle w:val="1"/>
        </w:rPr>
        <w:t xml:space="preserve">– ¿En qué condiciones se ha licitado o se va a licitar el contrato de asistencia con la Asociación Navarra Nuevo Futuro, vencido desde el 1 de octubre de 2016?</w:t>
      </w:r>
    </w:p>
    <w:p>
      <w:pPr>
        <w:pStyle w:val="0"/>
        <w:suppressAutoHyphens w:val="false"/>
        <w:rPr>
          <w:rStyle w:val="1"/>
        </w:rPr>
      </w:pPr>
      <w:r>
        <w:rPr>
          <w:rStyle w:val="1"/>
        </w:rPr>
        <w:t xml:space="preserve">Pamplona, 18 de septiembre de 2018</w:t>
      </w:r>
    </w:p>
    <w:p>
      <w:pPr>
        <w:pStyle w:val="0"/>
        <w:suppressAutoHyphens w:val="false"/>
        <w:rPr>
          <w:rStyle w:val="1"/>
        </w:rPr>
      </w:pPr>
      <w:r>
        <w:rPr>
          <w:rStyle w:val="1"/>
        </w:rPr>
        <w:t xml:space="preserve">La Parlamentaria Foral: Mónica Doménech Linde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