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urriaren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Auzitegi Gorenaren 2018ko apirilaren 4ko 5956/2017 Autoaren ondorioei buruzkoa (horren bidez, errefustu egin da Nafarroako Justizia Auzitegi Nagusiko Administrazioarekiko Auzien Salaren uztailaren 5eko 337/2017 zenbakiko epaiaren aurka Nafarroako Gobernuak aurkeztutako kasazio-errekurtsoa).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Hezkuntza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Alberto Catalán Higueras jaunak, Legebiltzarreko Erregelamenduan ezarritakoaren babesean, honako galdera hau aurkezten du, Batzordean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ondorio ditu Auzitegi Gorenaren 2018ko apirilaren 4ko 5956/2017 Autoak, zeinaren bidez errefusatu egin baita Nafarroako Gobernuak aurkeztutako kasazio-errekurtsoa, zuzendurik zegoena Nafarroako Justizia Auzitegi Nagusiko Administrazioarekiko Auzien Salak emandako uztailaren 5eko 337/2017 epaiaren aurka, zeinak deuseztatu egin baitzuen Hezkuntza Departamentuan bitarteko irakasleak kontratatzeko zerrenda lehenetsia bertan behera utzi izana?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urriaren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