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jaunak aurkeztutako gaurkotasunezko galdera, Bardeako tiro-poligonoa eraisteari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Carlos Couso Chamarrok, Legebiltzarreko Erregelamenduan ezarritakoaren babesean, gaurkotasun handiko honako galdera hau egiten du, Nafarroako Gobernuko lehendakariak 2018ko azaroaren 22ko Osoko Bilkuran ahoz erantzun dezan:</w:t>
      </w:r>
    </w:p>
    <w:p>
      <w:pPr>
        <w:pStyle w:val="0"/>
        <w:suppressAutoHyphens w:val="false"/>
        <w:rPr>
          <w:rStyle w:val="1"/>
        </w:rPr>
      </w:pPr>
      <w:r>
        <w:rPr>
          <w:rStyle w:val="1"/>
        </w:rPr>
        <w:t xml:space="preserve">Gobernuak zer egin du edo zer eginen du Bardeako tiro-poligonoa eraiste aldera Legebiltzar honek onetsitako erabakiak bete daitezen?</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