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día 19 de noviembre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 asunción de las competencias en materia penitenciaria, formulada por el Ilmo. Sr. D. Maiorga Ramírez Erro.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19 de noviembre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Maiorga Ramírez Erro, Parlamentario Foral adscrito al Grupo Parlamentario de EH Bildu-Nafarroa, al amparo de lo establecido en el Reglamento de la Cámara, realiza la siguiente pregunta para que sea respondida de manera escrita por el Gobierno de Navarra: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Con respecto a la asunción de las competencias en materia penitenciaria, este Parlamentario desea conocer: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¿Cuáles son las posibilidades que, a juicio del Gobierno de Navarra, se abren con la asunción de la citada competencia en materia penitenciaria?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Iruñea, a 15 de noviembre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Maiorga Ramírez Erro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