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Tafallan uztailaren 13an izandako ekaitzak eragindako kalteak direla-eta Nafarroako Gobernuak abian jarritako jarduketei buruzkoa. Galdera 2018ko irailaren 10eko 106.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Bildu-Nafarroa talde parlamentarioari atxikitako foru parlamentari Maiorga Ramírez Erro jaunak idatziz erantzuteko galdera egin du Tafallan uztailaren 13an izandako ekaitzak eragindako kalteak direla-eta Nafarroako Gobernuak abian jarritako jarduketei buruz (9-11-/PES-00161). Hona hemen Landa Garapeneko, Ingurumeneko eta Toki Administrazioko kontseilariaren erantzuna:</w:t>
      </w:r>
    </w:p>
    <w:p>
      <w:pPr>
        <w:pStyle w:val="0"/>
        <w:suppressAutoHyphens w:val="false"/>
        <w:rPr>
          <w:rStyle w:val="1"/>
        </w:rPr>
      </w:pPr>
      <w:r>
        <w:rPr>
          <w:rStyle w:val="1"/>
        </w:rPr>
        <w:t xml:space="preserve">1.- Nekazaritza Zerbitzutik honako honen berri eman didate:</w:t>
      </w:r>
    </w:p>
    <w:p>
      <w:pPr>
        <w:pStyle w:val="0"/>
        <w:suppressAutoHyphens w:val="false"/>
        <w:rPr>
          <w:rStyle w:val="1"/>
        </w:rPr>
      </w:pPr>
      <w:r>
        <w:rPr>
          <w:rStyle w:val="1"/>
        </w:rPr>
        <w:t xml:space="preserve">– Nekazaritza-aseguruek guztiz estaltzen dituzte ekaitzek nekazaritza-produkzioetan eragindako kalteak. Departamentu honen jarduera guztien xedea da nekazariek aseguruak egin ditzatela sustatzea, horixe baita nekazaritza-sektorearen arriskua kudeatzeko modurik egokiena. Jarduketa horiek guztiak aurrez egiten dira, aseguruak egin daitezen sustatuz; horretarako, aseguruetara bideratutako gastua handitu da: 2.811.139,36 eurokoa izatetik 3.656.741,82 eurokoa izatera pasatu da aurten. Nafarroako Gobernuak nekazaritza-asegurua kontratatzearen kostura bideratzen dituen laguntzez gainera, zuzeneko laguntzak ere eman dira, halako moduz non ordaindu egin behar baitira kontratazioaren unean asegurudunari aitortzen zaizkion laguntza guztiak. Horretarako, aseguruetarako laguntza-gastuen partida zabalgarria dela zehaztu da, behar adina kreditu eduki ahal izateko. Hori dela eta, departamentu honek aurrera eraman dituen ekintza guztiak urte osoan zehar egiten dira, ezbeharrak gertatzen diren unean nekazariek eta abeltzainek erabateko estaldura izan dezaten.</w:t>
      </w:r>
    </w:p>
    <w:p>
      <w:pPr>
        <w:pStyle w:val="0"/>
        <w:suppressAutoHyphens w:val="false"/>
        <w:rPr>
          <w:rStyle w:val="1"/>
        </w:rPr>
      </w:pPr>
      <w:r>
        <w:rPr>
          <w:rStyle w:val="1"/>
        </w:rPr>
        <w:t xml:space="preserve">– Aipatu dugun bezala, nekazaritza-produkzioetan eragindako galeren kuantifikazioa nekazaritza-aseguruaren testuinguruan dago, eta konpainiak berak dira kalteak tasatu eta dagokien kalte-ordaina zehazten dutenak.</w:t>
      </w:r>
    </w:p>
    <w:p>
      <w:pPr>
        <w:pStyle w:val="0"/>
        <w:suppressAutoHyphens w:val="false"/>
        <w:rPr>
          <w:rStyle w:val="1"/>
        </w:rPr>
      </w:pPr>
      <w:r>
        <w:rPr>
          <w:rStyle w:val="1"/>
        </w:rPr>
        <w:t xml:space="preserve">– Ez dira errenta-galerarako laguntzak aktibatu, zeren eta laguntza horiek bideratuta baitaude ezbehar-mota dela-eta aurrera eraman ezin izan den jarduera baten galerak estaltzera. Hori uholde kasuetan gertatzen da askotan, zeren eta urak luze irauten baitu eremu jakin batzuetan, eta horrek laboreak eragozten baititu. Nekazaritza-aseguruek egiazko galera batzuei, eta ez aurreikus daitezkeenei, estaldura ematen dietenez, Administrazioa izaten da kasu horietan laguntza-mekanismoak aktibatzen dituena. Ekaitza kasuak besterik dira, zeren eta haien kalteak heldu baitira uraren kopurutik eta indarretik, bai eta harekin batera eror daitekeen txingorretik ere, eta kalteak zuzenak baitira une horretan jarrita dauden laboreetan (horiek bai, aseguruek estalita daude).</w:t>
      </w:r>
    </w:p>
    <w:p>
      <w:pPr>
        <w:pStyle w:val="0"/>
        <w:suppressAutoHyphens w:val="false"/>
        <w:rPr>
          <w:rStyle w:val="1"/>
        </w:rPr>
      </w:pPr>
      <w:r>
        <w:rPr>
          <w:rStyle w:val="1"/>
        </w:rPr>
        <w:t xml:space="preserve">2.- Eta aipatu berri dugunaren osagarri, Toki Antolamendurako Zerbitzuak honako informazio hau eman dit:</w:t>
      </w:r>
    </w:p>
    <w:p>
      <w:pPr>
        <w:pStyle w:val="0"/>
        <w:suppressAutoHyphens w:val="false"/>
        <w:rPr>
          <w:rStyle w:val="1"/>
        </w:rPr>
      </w:pPr>
      <w:r>
        <w:rPr>
          <w:rStyle w:val="1"/>
        </w:rPr>
        <w:t xml:space="preserve">– 2017-2019 aldirako Toki Inbertsioen Plana arautzen duen abenduaren 13ko 18/2016 Foru Legeak, 4. artikuluan, ezartzen du Inbertsio Programen eta Toki Programazioaren ataletarako zenbateko osoaren 100eko 5eraino gordeko dela larrialdiko eskaeraren kalifikazioa dutenei eta haien inbertsio osagarriei aurre egiteko, edo salbuespeneko araubideko finantzabidea behar duten inbertsioei aurre egiteko, eta aipatzen du ezen, betiere, larrialditzat kalifikatuko direla hornidurako, saneamenduko eta euri-uretarako toki sare guztiak, arriskua sortu edo arazo sanitario larriren bat eragiten badute, eta kaleko argiak ere bai, arriskua sortu edo arazo larriren bat eragiten badute.</w:t>
      </w:r>
    </w:p>
    <w:p>
      <w:pPr>
        <w:pStyle w:val="0"/>
        <w:suppressAutoHyphens w:val="false"/>
        <w:rPr>
          <w:rStyle w:val="1"/>
        </w:rPr>
      </w:pPr>
      <w:r>
        <w:rPr>
          <w:rStyle w:val="1"/>
        </w:rPr>
        <w:t xml:space="preserve">– Foru lege horren beraren 19. artikuluak larrialdiko prozedura arautzen du, eta ezartzen du toki inbertsioen planean sartzen ahalko direla azpiegiturak eta ekipamenduak berehalakoan lehengoratzeko beharrezkoak diren jarduketak, hondamendiak tartean direla egin beharrekoak, edo pertsonen nahiz ondasunen segurtasunerako arriskua dagoenean.</w:t>
      </w:r>
    </w:p>
    <w:p>
      <w:pPr>
        <w:pStyle w:val="0"/>
        <w:suppressAutoHyphens w:val="false"/>
        <w:rPr>
          <w:rStyle w:val="1"/>
        </w:rPr>
      </w:pPr>
      <w:r>
        <w:rPr>
          <w:rStyle w:val="1"/>
        </w:rPr>
        <w:t xml:space="preserve">– Bestalde, 2018ko apirilean zehar, Nafarroako Atariko Zerbitzuen Zorroan fitxa bat jarri zen, toki entitateek haren bitartez komunikatu ahal izan zitzaten 2017-2019 urteetako toki inbertsioen planean jasotako toki azpiegituretako kalteak, bai eta udalaren edo kontzejuaren eskumenekoak diren beste batzuetan izandakoak ere, 2018ko apirileko uholdeen eraginez gertatu direnak. Fitxa horrek zabalik jarraitzen du. Halere, joan den uztailaren 13ko ekaitza dela eta, zuzendaritza nagusi honek inongo jarduketarik ez du egin, zeren eta ez baitzaio horren berri eman.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