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9-18/PES-00222 eta 9-18/PES-00205 espediente-zenbakietako ekimenetan aipatutako Irakasleari Laguntzeko Zentroko aholkulariek beren lanpostuak lortu dituzten deialdi publikoei eta 2017-2018 ikasturtea baino lehenagoko beren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9-18-PES-00222 ekimenari emandako erantzuna.</w:t>
      </w:r>
    </w:p>
    <w:p>
      <w:pPr>
        <w:pStyle w:val="0"/>
        <w:suppressAutoHyphens w:val="false"/>
        <w:rPr>
          <w:rStyle w:val="1"/>
        </w:rPr>
      </w:pPr>
      <w:r>
        <w:rPr>
          <w:rStyle w:val="1"/>
        </w:rPr>
        <w:t xml:space="preserve">9-18-PES-00205 ekimenari emandako erantzuna.</w:t>
      </w:r>
    </w:p>
    <w:p>
      <w:pPr>
        <w:pStyle w:val="0"/>
        <w:suppressAutoHyphens w:val="false"/>
        <w:rPr>
          <w:rStyle w:val="1"/>
        </w:rPr>
      </w:pPr>
      <w:r>
        <w:rPr>
          <w:rStyle w:val="1"/>
        </w:rPr>
        <w:t xml:space="preserve">Horren arabera, Irakasleari Laguntzeko Zentroetan aholkulari lanpostua betetzen du 2017-2018 ikasturtetik.</w:t>
      </w:r>
    </w:p>
    <w:p>
      <w:pPr>
        <w:pStyle w:val="0"/>
        <w:suppressAutoHyphens w:val="false"/>
        <w:rPr>
          <w:rStyle w:val="1"/>
        </w:rPr>
      </w:pPr>
      <w:r>
        <w:rPr>
          <w:rStyle w:val="1"/>
        </w:rPr>
        <w:t xml:space="preserve">– Aipatutako deialdi publikoetatik zeinetan lortu dute, kasu bakoitzean, pertsona horiek Irakasleari Laguntzeko Zentroetan egun betetzen duten aholkulari lanpostua?</w:t>
      </w:r>
    </w:p>
    <w:p>
      <w:pPr>
        <w:pStyle w:val="0"/>
        <w:suppressAutoHyphens w:val="false"/>
        <w:rPr>
          <w:rStyle w:val="1"/>
        </w:rPr>
      </w:pPr>
      <w:r>
        <w:rPr>
          <w:rStyle w:val="1"/>
        </w:rPr>
        <w:t xml:space="preserve">– Zein zen 2017-2018 ikasturtea baino lehenagoko lanpostua?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