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21 de enero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el incumplimiento de la normativa que rige la denominada Mesa de Padres y Madres de Alumnos de la Comunidad Foral de Navarra,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Comisión de Educación.</w:t>
      </w:r>
    </w:p>
    <w:p>
      <w:pPr>
        <w:pStyle w:val="0"/>
        <w:suppressAutoHyphens w:val="false"/>
        <w:rPr>
          <w:rStyle w:val="1"/>
        </w:rPr>
      </w:pPr>
      <w:r>
        <w:rPr>
          <w:rStyle w:val="1"/>
        </w:rPr>
        <w:t xml:space="preserve">Pamplona, 21 de enero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del Grupo Parlamentario Unión del Pueblo Navarro (UPN), de conformidad con lo establecido en el Reglamento de la Cámara, solicita respuesta para su contestación en la Comisión de Educación a la siguiente pregunta: </w:t>
      </w:r>
    </w:p>
    <w:p>
      <w:pPr>
        <w:pStyle w:val="0"/>
        <w:suppressAutoHyphens w:val="false"/>
        <w:rPr>
          <w:rStyle w:val="1"/>
        </w:rPr>
      </w:pPr>
      <w:r>
        <w:rPr>
          <w:rStyle w:val="1"/>
        </w:rPr>
        <w:t xml:space="preserve">¿Cuáles son los motivos por los que el Departamento de Educación incumple la normativa que rige la denominada Mesa de Padres y Madres de Alumnos de la Comunidad Foral de Navarra como órgano colegiado de participación en el ámbito educativo? </w:t>
      </w:r>
    </w:p>
    <w:p>
      <w:pPr>
        <w:pStyle w:val="0"/>
        <w:suppressAutoHyphens w:val="false"/>
        <w:rPr>
          <w:rStyle w:val="1"/>
        </w:rPr>
      </w:pPr>
      <w:r>
        <w:rPr>
          <w:rStyle w:val="1"/>
        </w:rPr>
        <w:t xml:space="preserve">Corella, a 15 de enero de 2019 </w:t>
      </w:r>
    </w:p>
    <w:p>
      <w:pPr>
        <w:pStyle w:val="0"/>
        <w:suppressAutoHyphens w:val="false"/>
        <w:rPr>
          <w:rStyle w:val="1"/>
          <w:spacing w:val="1.919"/>
        </w:rPr>
      </w:pPr>
      <w:r>
        <w:rPr>
          <w:rStyle w:val="1"/>
          <w:spacing w:val="1.919"/>
        </w:rPr>
        <w:t xml:space="preserve">El Parlamentario Foral: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