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resoluciones 350/2018, 441/2018 y 418/2018 del Departamento de Educación que establecen la obligatoriedad del programa Skolae,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parlamentaria perteneciente a la Agrupación de Parlamentarios Forales del Partido Popular de Navarra, al amparo de lo dispuesto en el Reglamento de la Cámara, presenta la siguiente pregunta oral para su respuesta en el Pleno del día 24 de Enero dirigida a la Presidenta del Gobierno de Navarra: </w:t>
      </w:r>
    </w:p>
    <w:p>
      <w:pPr>
        <w:pStyle w:val="0"/>
        <w:suppressAutoHyphens w:val="false"/>
        <w:rPr>
          <w:rStyle w:val="1"/>
        </w:rPr>
      </w:pPr>
      <w:r>
        <w:rPr>
          <w:rStyle w:val="1"/>
        </w:rPr>
        <w:t xml:space="preserve">Señora Presidenta, después de que usted afirmara que el programa Skolae no iba a ser obligatorio; </w:t>
      </w:r>
    </w:p>
    <w:p>
      <w:pPr>
        <w:pStyle w:val="0"/>
        <w:suppressAutoHyphens w:val="false"/>
        <w:rPr>
          <w:rStyle w:val="1"/>
          <w:spacing w:val="-0.961"/>
        </w:rPr>
      </w:pPr>
      <w:r>
        <w:rPr>
          <w:rStyle w:val="1"/>
          <w:spacing w:val="-0.961"/>
        </w:rPr>
        <w:t xml:space="preserve">-¿Cuándo va a derogar el Gobierno de Navarra las resoluciones 350/2018, 441/2018 y 418/2018 del Departamento de Educación que establecen la obligatoriedad del programa Skolae? </w:t>
      </w:r>
    </w:p>
    <w:p>
      <w:pPr>
        <w:pStyle w:val="0"/>
        <w:suppressAutoHyphens w:val="false"/>
        <w:rPr>
          <w:rStyle w:val="1"/>
        </w:rPr>
      </w:pPr>
      <w:r>
        <w:rPr>
          <w:rStyle w:val="1"/>
        </w:rPr>
        <w:t xml:space="preserve">Pamplona, 17 de enero de 2019 </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