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aurkeztutako galdera, Skolae programaren derrigorrezkotasuna ezartzen duten 350/2018, 441/2018 eta 418/2018 ebazpenei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parlamentari Ana Beltrán Villalba andreak, Legebiltzarreko Erregelamenduan ezarritakoaren babesean, gaurkotasun handiko honako galdera hau aurkezten du, Nafarroako Gobernuko lehendakariak urtarrilaren 24ko Osoko Bilkuran ahoz erantzun dezan:</w:t>
      </w:r>
    </w:p>
    <w:p>
      <w:pPr>
        <w:pStyle w:val="0"/>
        <w:suppressAutoHyphens w:val="false"/>
        <w:rPr>
          <w:rStyle w:val="1"/>
        </w:rPr>
      </w:pPr>
      <w:r>
        <w:rPr>
          <w:rStyle w:val="1"/>
        </w:rPr>
        <w:t xml:space="preserve">Lehendakari andrea, Skolae programa ez zela derrigorrezkoa izanen esan zenuenez gero:</w:t>
      </w:r>
    </w:p>
    <w:p>
      <w:pPr>
        <w:pStyle w:val="0"/>
        <w:suppressAutoHyphens w:val="false"/>
        <w:rPr>
          <w:rStyle w:val="1"/>
        </w:rPr>
      </w:pPr>
      <w:r>
        <w:rPr>
          <w:rStyle w:val="1"/>
        </w:rPr>
        <w:t xml:space="preserve">– Nafarroako Gobernuak noiz indargabetuko ditu Skolae programaren derrigorrezkotasuna ezartzen duten Hezkuntza Departamentuaren 350/2018,, 441/2018 eta 418/2018 ebazpenak?</w:t>
      </w:r>
    </w:p>
    <w:p>
      <w:pPr>
        <w:pStyle w:val="0"/>
        <w:suppressAutoHyphens w:val="false"/>
        <w:rPr>
          <w:rStyle w:val="1"/>
        </w:rPr>
      </w:pPr>
      <w:r>
        <w:rPr>
          <w:rStyle w:val="1"/>
        </w:rPr>
        <w:t xml:space="preserve">Iruñean, 2019ko urtarrilaren 17an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