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officedocument.wordprocessingml.numbering+xml" PartName="/word/numbering.xml"/>
</Types>
</file>

<file path=_rels/.rels><?xml version="1.0" encoding="UTF-8" standalone="yes" ?>
<Relationships xmlns="http://schemas.openxmlformats.org/package/2006/relationships">

  <Relationship Id="rId1" Target="word/document.xml" Type="http://schemas.openxmlformats.org/officeDocument/2006/relationships/officeDocument"/>

</Relationships>

</file>

<file path=word/document.xml><?xml version="1.0" encoding="utf-8"?>
<w:document xmlns:w="http://schemas.openxmlformats.org/wordprocessingml/2006/main" xmlns:r="http://schemas.openxmlformats.org/officeDocument/2006/relationships">
  <w:body>
    <w:p>
      <w:pPr>
        <w:pStyle w:val="0"/>
        <w:suppressAutoHyphens w:val="false"/>
        <w:rPr>
          <w:rStyle w:val="1"/>
        </w:rPr>
      </w:pPr>
      <w:r>
        <w:rPr>
          <w:rStyle w:val="1"/>
        </w:rPr>
        <w:t xml:space="preserve">En sesión celebrada el día 11 de febrero de 2019, la Mesa del Parlamento de Navarra, previa audiencia de la Junta de Portavoces, adoptó, entre otros, el siguiente Acuerdo:</w:t>
      </w:r>
    </w:p>
    <w:p>
      <w:pPr>
        <w:pStyle w:val="0"/>
        <w:suppressAutoHyphens w:val="false"/>
        <w:rPr>
          <w:rStyle w:val="1"/>
        </w:rPr>
      </w:pPr>
      <w:r>
        <w:rPr>
          <w:rStyle w:val="1"/>
          <w:b w:val="true"/>
        </w:rPr>
        <w:t xml:space="preserve">1.º </w:t>
      </w:r>
      <w:r>
        <w:rPr>
          <w:rStyle w:val="1"/>
        </w:rPr>
        <w:t xml:space="preserve">Admitir a trámite la moción por la que se insta al Gobierno de España al cese de las negociaciones con la Generalitat de Cataluña cuyo objetivo es la división de la soberanía nacional, presentada por la Ilma. Sra. D.ª Ana María Beltrán Villalba. </w:t>
      </w:r>
    </w:p>
    <w:p>
      <w:pPr>
        <w:pStyle w:val="0"/>
        <w:suppressAutoHyphens w:val="false"/>
        <w:rPr>
          <w:rStyle w:val="1"/>
        </w:rPr>
      </w:pPr>
      <w:r>
        <w:rPr>
          <w:rStyle w:val="1"/>
          <w:b w:val="true"/>
        </w:rPr>
        <w:t xml:space="preserve">2.º</w:t>
      </w:r>
      <w:r>
        <w:rPr>
          <w:rStyle w:val="1"/>
        </w:rPr>
        <w:t xml:space="preserve"> Ordenar su publicación en el Boletín Oficial del Parlamento de Navarra.</w:t>
      </w:r>
    </w:p>
    <w:p>
      <w:pPr>
        <w:pStyle w:val="0"/>
        <w:suppressAutoHyphens w:val="false"/>
        <w:rPr>
          <w:rStyle w:val="1"/>
        </w:rPr>
      </w:pPr>
      <w:r>
        <w:rPr>
          <w:rStyle w:val="1"/>
          <w:b w:val="true"/>
        </w:rPr>
        <w:t xml:space="preserve">3.º</w:t>
      </w:r>
      <w:r>
        <w:rPr>
          <w:rStyle w:val="1"/>
        </w:rPr>
        <w:t xml:space="preserve"> Acordar su tramitación ante el Pleno y disponer que el plazo de presentación de enmiendas finalizará a las doce horas del día anterior al del comienzo de la sesión en que haya de debatirse.</w:t>
      </w:r>
    </w:p>
    <w:p>
      <w:pPr>
        <w:pStyle w:val="0"/>
        <w:suppressAutoHyphens w:val="false"/>
        <w:rPr>
          <w:rStyle w:val="1"/>
        </w:rPr>
      </w:pPr>
      <w:r>
        <w:rPr>
          <w:rStyle w:val="1"/>
        </w:rPr>
        <w:t xml:space="preserve">Pamplona, 11 de febrero de 2019</w:t>
      </w:r>
    </w:p>
    <w:p>
      <w:pPr>
        <w:pStyle w:val="0"/>
        <w:suppressAutoHyphens w:val="false"/>
        <w:rPr>
          <w:rStyle w:val="1"/>
        </w:rPr>
      </w:pPr>
      <w:r>
        <w:rPr>
          <w:rStyle w:val="1"/>
        </w:rPr>
        <w:t xml:space="preserve">La Presidenta: Ainhoa Aznárez Igarza</w:t>
      </w:r>
    </w:p>
    <w:p>
      <w:pPr>
        <w:pStyle w:val="2"/>
        <w:suppressAutoHyphens w:val="false"/>
        <w:rPr/>
      </w:pPr>
      <w:r>
        <w:rPr/>
        <w:t xml:space="preserve">TEXTO DE LA MOCIÓN</w:t>
      </w:r>
    </w:p>
    <w:p>
      <w:pPr>
        <w:pStyle w:val="0"/>
        <w:suppressAutoHyphens w:val="false"/>
        <w:rPr>
          <w:rStyle w:val="1"/>
        </w:rPr>
      </w:pPr>
      <w:r>
        <w:rPr>
          <w:rStyle w:val="1"/>
        </w:rPr>
        <w:t xml:space="preserve">Dña. Ana Beltrán Villalba, parlamentaria perteneciente a la Agrupación de Parlamentarios Forales del Partido Popular de Navarra, al amparo de lo dispuesto en el Reglamento de la Cámara, presenta para su debate en el Pleno la siguiente moción contra la ruptura de la soberanía nacional. </w:t>
      </w:r>
    </w:p>
    <w:p>
      <w:pPr>
        <w:pStyle w:val="0"/>
        <w:suppressAutoHyphens w:val="false"/>
        <w:rPr>
          <w:rStyle w:val="1"/>
        </w:rPr>
      </w:pPr>
      <w:r>
        <w:rPr>
          <w:rStyle w:val="1"/>
        </w:rPr>
        <w:t xml:space="preserve">Exposición de motivos </w:t>
      </w:r>
    </w:p>
    <w:p>
      <w:pPr>
        <w:pStyle w:val="0"/>
        <w:suppressAutoHyphens w:val="false"/>
        <w:rPr>
          <w:rStyle w:val="1"/>
        </w:rPr>
      </w:pPr>
      <w:r>
        <w:rPr>
          <w:rStyle w:val="1"/>
        </w:rPr>
        <w:t xml:space="preserve">El miércoles 6 de febrero de 2019 la vicepresidenta del Gobierno de España, Carmen Calvo, reconocía en rueda de prensa la aceptación de un mediador, bajo el título de “relator”, en unas negociaciones con los partidos independentistas catalanes que apoyan al gobierno de la Generalidad. </w:t>
      </w:r>
    </w:p>
    <w:p>
      <w:pPr>
        <w:pStyle w:val="0"/>
        <w:suppressAutoHyphens w:val="false"/>
        <w:rPr>
          <w:rStyle w:val="1"/>
        </w:rPr>
      </w:pPr>
      <w:r>
        <w:rPr>
          <w:rStyle w:val="1"/>
        </w:rPr>
        <w:t xml:space="preserve">Pese a los múltiples eufemismos empleados por el Gobierno, tal aceptación supone la asunción de varios elementos que son del todo punto intolerables. A saber: </w:t>
      </w:r>
    </w:p>
    <w:p>
      <w:pPr>
        <w:pStyle w:val="0"/>
        <w:suppressAutoHyphens w:val="false"/>
        <w:rPr>
          <w:rStyle w:val="1"/>
        </w:rPr>
      </w:pPr>
      <w:r>
        <w:rPr>
          <w:rStyle w:val="1"/>
        </w:rPr>
        <w:t xml:space="preserve">1) Que la Comunidad Autónoma de Cataluña es una entidad jurídica y política equiparable al Estado de la nación. </w:t>
      </w:r>
    </w:p>
    <w:p>
      <w:pPr>
        <w:pStyle w:val="0"/>
        <w:suppressAutoHyphens w:val="false"/>
        <w:rPr>
          <w:rStyle w:val="1"/>
        </w:rPr>
      </w:pPr>
      <w:r>
        <w:rPr>
          <w:rStyle w:val="1"/>
        </w:rPr>
        <w:t xml:space="preserve">2) Que existe un conflicto político entre esas dos entidades supuestamente similares. </w:t>
      </w:r>
    </w:p>
    <w:p>
      <w:pPr>
        <w:pStyle w:val="0"/>
        <w:suppressAutoHyphens w:val="false"/>
        <w:rPr>
          <w:rStyle w:val="1"/>
        </w:rPr>
      </w:pPr>
      <w:r>
        <w:rPr>
          <w:rStyle w:val="1"/>
        </w:rPr>
        <w:t xml:space="preserve">3) Que el Gobierno de la nación renuncia a emplear las instituciones legítimas existentes para coordinar las relaciones entre el Estado central y las comunidades autónomas. </w:t>
      </w:r>
    </w:p>
    <w:p>
      <w:pPr>
        <w:pStyle w:val="0"/>
        <w:suppressAutoHyphens w:val="false"/>
        <w:rPr>
          <w:rStyle w:val="1"/>
        </w:rPr>
      </w:pPr>
      <w:r>
        <w:rPr>
          <w:rStyle w:val="1"/>
        </w:rPr>
        <w:t xml:space="preserve">Esto hace evidente que no solo estamos ante un insulto a la dignidad de la nación, sino que el Gobierno tiene asumida una planificación impuesta por el secesionismo, que acabará desembocando en la ruptura de la soberanía nacional. </w:t>
      </w:r>
    </w:p>
    <w:p>
      <w:pPr>
        <w:pStyle w:val="0"/>
        <w:suppressAutoHyphens w:val="false"/>
        <w:rPr>
          <w:rStyle w:val="1"/>
        </w:rPr>
      </w:pPr>
      <w:r>
        <w:rPr>
          <w:rStyle w:val="1"/>
        </w:rPr>
        <w:t xml:space="preserve">Una planificación que puede resumirse en las 21 exigencias que el presidente del Gobierno autonómico, Sr. Torra, presentó al presidente del Gobierno central, Sr. Sánchez, en la reunión que ambos mantuvieron, con el protocolo y despliegue logístico propio de las visitas de jefes de Estado, el pasado 20 de diciembre de 2018 en el Palacio de Pedralbes de Barcelona. </w:t>
      </w:r>
    </w:p>
    <w:p>
      <w:pPr>
        <w:pStyle w:val="0"/>
        <w:suppressAutoHyphens w:val="false"/>
        <w:rPr>
          <w:rStyle w:val="1"/>
        </w:rPr>
      </w:pPr>
      <w:r>
        <w:rPr>
          <w:rStyle w:val="1"/>
        </w:rPr>
        <w:t xml:space="preserve">Cabe señalar que dicho documento fue ocultado de manera deliberada por el Gobierno a los españoles y que, entre otras cosas, exige la ya concedida mediación, el reconocimiento del llamado derecho de autodeterminación o la quiebra del Estado de Derecho al imponer la impunidad jurídica a quienes están pendientes de juicio no por defender una determinada ideología, sino por perpetrar un ataque contra el Estado mediante la rebelión, la sedición y la malversación. Si son o no culpables, lo determinará la Justicia. Pero solo la Justicia. Ni el Gobierno ni el Congreso de los Diputados ni mucho menos los órganos internos de los partidos secesionistas. </w:t>
      </w:r>
    </w:p>
    <w:p>
      <w:pPr>
        <w:pStyle w:val="0"/>
        <w:suppressAutoHyphens w:val="false"/>
        <w:rPr>
          <w:rStyle w:val="1"/>
        </w:rPr>
      </w:pPr>
      <w:r>
        <w:rPr>
          <w:rStyle w:val="1"/>
        </w:rPr>
        <w:t xml:space="preserve">El Gobierno ha dado muestras más que sobradas para no ser fiable en sus declaraciones. A menudo, estas han sido justamente lo contrario a sus actos. Todos los españoles pudieron comprobar cómo, con la cooperación necesaria de la ministra de Justicia, el Gobierno cambió por completo la estrategia jurídica de la Abogacía del Estado, para imponer a ese cuerpo otra distinta, más beneficiosa para los políticos procesados por los sucesos del 1 de octubre. Y este es solo un ejemplo de tantos. No, el Gobierno de Sánchez no es confiable. En seis meses de mandato, el presidente no ha dado ni una sola prueba a los españoles de que la unidad nacional y el Estado de Derecho en el que se sustenta nuestro sistema democrático no estén en riesgo mientras él esté presidiendo el Consejo de Ministros. </w:t>
      </w:r>
    </w:p>
    <w:p>
      <w:pPr>
        <w:pStyle w:val="0"/>
        <w:suppressAutoHyphens w:val="false"/>
        <w:rPr>
          <w:rStyle w:val="1"/>
        </w:rPr>
      </w:pPr>
      <w:r>
        <w:rPr>
          <w:rStyle w:val="1"/>
        </w:rPr>
        <w:t xml:space="preserve">Además, aún resulta más indigna esta actuación cuando está motivada por una pulsión de poder. Porque todas estas cesiones no son fruto de una postura política, sino de una ansiedad desbocada del presidente del Gobierno por mantenerse en el poder. El presidente no duda un instante en traspasar todas las líneas que hacen de España una democracia sólida, con tal de mantenerse en el Palacio de la Moncloa. </w:t>
      </w:r>
    </w:p>
    <w:p>
      <w:pPr>
        <w:pStyle w:val="0"/>
        <w:suppressAutoHyphens w:val="false"/>
        <w:rPr>
          <w:rStyle w:val="1"/>
        </w:rPr>
      </w:pPr>
      <w:r>
        <w:rPr>
          <w:rStyle w:val="1"/>
        </w:rPr>
        <w:t xml:space="preserve">Asumir la estrategia secesionista como propia es, de hecho, legitimar el ataque al Estado de Derecho como forma de funcionamiento y actuación en nuestro país. Es legitimar los comentarios y artículos racistas y supremacistas del Sr. Torra y que, como dice el secesionismo, el Sr. Puigdemont es un “preso político” y no un fugado. </w:t>
      </w:r>
    </w:p>
    <w:p>
      <w:pPr>
        <w:pStyle w:val="0"/>
        <w:suppressAutoHyphens w:val="false"/>
        <w:rPr>
          <w:rStyle w:val="1"/>
        </w:rPr>
      </w:pPr>
      <w:r>
        <w:rPr>
          <w:rStyle w:val="1"/>
        </w:rPr>
        <w:t xml:space="preserve">Esto ya es de por sí grave y sitúa al Gobierno del Sr. Sánchez, y a él especialmente, en las páginas más dignas de olvido de nuestra Historia democrática. </w:t>
      </w:r>
    </w:p>
    <w:p>
      <w:pPr>
        <w:pStyle w:val="0"/>
        <w:suppressAutoHyphens w:val="false"/>
        <w:rPr>
          <w:rStyle w:val="1"/>
        </w:rPr>
      </w:pPr>
      <w:r>
        <w:rPr>
          <w:rStyle w:val="1"/>
        </w:rPr>
        <w:t xml:space="preserve">Pero es que, además, supone el desamparo y desprotección de millones de catalanes que cada día se ven acosados por el secesionismo radical. Es perfectamente contrastable cómo la presión y la asfixia a la que el secesionismo está sometiendo a los catalanes no nacionalistas no ha hecho más que aumentar ante la pasividad, rozando la connivencia por inacción, del Gobierno. </w:t>
      </w:r>
    </w:p>
    <w:p>
      <w:pPr>
        <w:pStyle w:val="0"/>
        <w:suppressAutoHyphens w:val="false"/>
        <w:rPr>
          <w:rStyle w:val="1"/>
        </w:rPr>
      </w:pPr>
      <w:r>
        <w:rPr>
          <w:rStyle w:val="1"/>
        </w:rPr>
        <w:t xml:space="preserve">Esta presión está siendo especialmente virulenta contra aquellos ciudadanos que son percibidos como un obstáculo para la independencia de Cataluña. Así, los autodenominados Comités de Defensa de la República y otros grupos separatistas radicales están perpetrando acciones como coacciones a jueces y fiscales, agresiones físicas y amenazas a agentes de las fuerzas y cuerpos de seguridad del Estado, ataques a sedes de partidos políticos, intentos de asalto a instituciones como el Parlamento autonómico, la ocupación del espacio y las instituciones públicas con simbología separatista y la ocupación de infraestructuras clave –como la autopista AP-7–, vulnerado derechos fundamentales y libertades, como la de circulación y movilidad de las personas. </w:t>
      </w:r>
    </w:p>
    <w:p>
      <w:pPr>
        <w:pStyle w:val="0"/>
        <w:suppressAutoHyphens w:val="false"/>
        <w:rPr>
          <w:rStyle w:val="1"/>
        </w:rPr>
      </w:pPr>
      <w:r>
        <w:rPr>
          <w:rStyle w:val="1"/>
        </w:rPr>
        <w:t xml:space="preserve">Todos estos no son hechos aislados, ni tampoco son reacciones espontáneas. Son acciones que cuentan con el aliento de la Generalidad, cuyo presidente les anima a “seguir apretando”, y que demuestran el fracaso de la política de apaciguamiento del actual Gobierno español. </w:t>
      </w:r>
    </w:p>
    <w:p>
      <w:pPr>
        <w:pStyle w:val="0"/>
        <w:suppressAutoHyphens w:val="false"/>
        <w:rPr>
          <w:rStyle w:val="1"/>
        </w:rPr>
      </w:pPr>
      <w:r>
        <w:rPr>
          <w:rStyle w:val="1"/>
        </w:rPr>
        <w:t xml:space="preserve">Por todo ello se presenta la siguiente propuesta de resolución:</w:t>
      </w:r>
    </w:p>
    <w:p>
      <w:pPr>
        <w:pStyle w:val="0"/>
        <w:suppressAutoHyphens w:val="false"/>
        <w:rPr>
          <w:rStyle w:val="1"/>
        </w:rPr>
      </w:pPr>
      <w:r>
        <w:rPr>
          <w:rStyle w:val="1"/>
        </w:rPr>
        <w:t xml:space="preserve">1. El Parlamento de Navarra apoya a todos los catalanes que sufren el acoso y la coacción de los grupos radicales separatistas y exige al Gobierno de la nación que proteja los derechos y las libertades de todos los ciudadanos. </w:t>
      </w:r>
    </w:p>
    <w:p>
      <w:pPr>
        <w:pStyle w:val="0"/>
        <w:suppressAutoHyphens w:val="false"/>
        <w:rPr>
          <w:rStyle w:val="1"/>
        </w:rPr>
      </w:pPr>
      <w:r>
        <w:rPr>
          <w:rStyle w:val="1"/>
        </w:rPr>
        <w:t xml:space="preserve">2. Exige el cese de las negociaciones entre el Gobierno de España y de la Generalidad de Cataluña cuyo objetivo es la división de la soberanía nacional. </w:t>
      </w:r>
    </w:p>
    <w:p>
      <w:pPr>
        <w:pStyle w:val="0"/>
        <w:suppressAutoHyphens w:val="false"/>
        <w:rPr>
          <w:rStyle w:val="1"/>
        </w:rPr>
      </w:pPr>
      <w:r>
        <w:rPr>
          <w:rStyle w:val="1"/>
        </w:rPr>
        <w:t xml:space="preserve">3. Constata la necesidad de una convocatoria inmediata de elecciones generales que devuelva la voz a todos los españoles ante la grave deslealtad del Gobierno y sus socios separatistas hacia el interés general de la Nación. </w:t>
      </w:r>
    </w:p>
    <w:p>
      <w:pPr>
        <w:pStyle w:val="0"/>
        <w:suppressAutoHyphens w:val="false"/>
        <w:rPr>
          <w:rStyle w:val="1"/>
        </w:rPr>
      </w:pPr>
      <w:r>
        <w:rPr>
          <w:rStyle w:val="1"/>
        </w:rPr>
        <w:t xml:space="preserve">4. Solicita al Gobierno de Sánchez que no acepte la constitución de una Mesa Bilateral para una negociación entre el Estado y una comunidad autónoma en un plano de igualdad. </w:t>
      </w:r>
    </w:p>
    <w:p>
      <w:pPr>
        <w:pStyle w:val="0"/>
        <w:suppressAutoHyphens w:val="false"/>
        <w:rPr>
          <w:rStyle w:val="1"/>
        </w:rPr>
      </w:pPr>
      <w:r>
        <w:rPr>
          <w:rStyle w:val="1"/>
        </w:rPr>
        <w:t xml:space="preserve">5. Rechaza la figura de “mediador internacional” propuesta por Torra y aceptada por Sánchez, independientemente de la denominación que finalmente reciba. </w:t>
      </w:r>
    </w:p>
    <w:p>
      <w:pPr>
        <w:pStyle w:val="0"/>
        <w:suppressAutoHyphens w:val="false"/>
        <w:rPr>
          <w:rStyle w:val="1"/>
        </w:rPr>
      </w:pPr>
      <w:r>
        <w:rPr>
          <w:rStyle w:val="1"/>
        </w:rPr>
        <w:t xml:space="preserve">6. Exige al Gobierno de la nación que se oponga a cualquier diálogo que ponga en cuestión la soberanía nacional o la unidad de España. </w:t>
      </w:r>
    </w:p>
    <w:p>
      <w:pPr>
        <w:pStyle w:val="0"/>
        <w:suppressAutoHyphens w:val="false"/>
        <w:rPr>
          <w:rStyle w:val="1"/>
        </w:rPr>
      </w:pPr>
      <w:r>
        <w:rPr>
          <w:rStyle w:val="1"/>
        </w:rPr>
        <w:t xml:space="preserve">7. Dar traslado de estos acuerdos a la Presidencia y Vicepresidencia del Gobierno de España. </w:t>
      </w:r>
    </w:p>
    <w:p>
      <w:pPr>
        <w:pStyle w:val="0"/>
        <w:suppressAutoHyphens w:val="false"/>
        <w:rPr>
          <w:rStyle w:val="1"/>
        </w:rPr>
      </w:pPr>
      <w:r>
        <w:rPr>
          <w:rStyle w:val="1"/>
        </w:rPr>
        <w:t xml:space="preserve">Pamplona, 7 de febrero de 2019</w:t>
      </w:r>
    </w:p>
    <w:p>
      <w:pPr>
        <w:pStyle w:val="0"/>
        <w:suppressAutoHyphens w:val="false"/>
        <w:rPr>
          <w:rStyle w:val="1"/>
        </w:rPr>
      </w:pPr>
      <w:r>
        <w:rPr>
          <w:rStyle w:val="1"/>
        </w:rPr>
        <w:t xml:space="preserve">La Parlamentaria Foral: Ana Beltrán Villalba </w:t>
      </w:r>
    </w:p>
  </w:body>
</w:document>
</file>

<file path=word/numbering.xml><?xml version="1.0" encoding="utf-8"?>
<w:numbering xmlns:w="http://schemas.openxmlformats.org/wordprocessingml/2006/main" xmlns:r="http://schemas.openxmlformats.org/officeDocument/2006/relationships"/>
</file>

<file path=word/styles.xml><?xml version="1.0" encoding="utf-8"?>
<w:styles xmlns:w="http://schemas.openxmlformats.org/wordprocessingml/2006/main" xmlns:r="http://schemas.openxmlformats.org/officeDocument/2006/relationships">
  <w:docDefaults>
    <w:rPrDefault>
      <w:rPr>
        <w:sz w:val="20"/>
        <w:position w:val="0"/>
        <w:w w:val="100"/>
        <w:vertAlign w:val="baseline"/>
        <w:rFonts w:ascii="Times New Roman" w:cs="Times New Roman" w:eastAsia="Times New Roman" w:hAnsi="Times New Roman"/>
        <w:color w:val="auto"/>
        <w:em w:val="none"/>
        <w:lang w:bidi="en-US" w:eastAsia="en-US" w:val="en-US"/>
        <w:spacing w:val="0"/>
      </w:rPr>
    </w:rPrDefault>
    <w:pPrDefault>
      <w:pPr>
        <w:jc w:val="left"/>
        <w:ind w:firstLine="0"/>
        <w:spacing w:after="0" w:before="0" w:line="240" w:lineRule="auto"/>
        <w:keepNext w:val="false"/>
        <w:keepLines w:val="false"/>
        <w:textFlow w:val="lrTb"/>
        <w:textAlignment w:val="baseline"/>
        <w:suppressAutoHyphens w:val="false"/>
      </w:pPr>
    </w:pPrDefault>
  </w:docDefaults>
  <w:style w:default="1" w:styleId="DefaultParagraphFont" w:type="character">
    <w:name w:val="Default Paragraph Font"/>
  </w:style>
  <w:style w:default="1" w:styleId="0" w:type="paragraph">
    <w:name w:val="Normal"/>
    <w:next w:val="0"/>
    <w:link w:val="1"/>
    <w:qFormat w:val="true"/>
    <w:pPr>
      <w:jc w:val="both"/>
      <w:ind w:firstLine="283.465"/>
      <w:spacing w:after="113.386" w:before="0" w:line="230" w:lineRule="exact"/>
      <w:keepNext w:val="false"/>
      <w:keepLines w:val="true"/>
      <w:textFlow w:val="lrTb"/>
      <w:textAlignment w:val="baseline"/>
      <w:suppressAutoHyphens w:val="false"/>
    </w:pPr>
  </w:style>
  <w:style w:customStyle="1" w:styleId="2" w:type="paragraph">
    <w:name w:val="Lcapítulo"/>
    <w:basedOn w:val="0"/>
    <w:next w:val="2"/>
    <w:qFormat w:val="true"/>
    <w:pPr>
      <w:jc w:val="center"/>
      <w:ind w:firstLine="0"/>
      <w:spacing w:after="113.386" w:before="170.079" w:line="230" w:lineRule="exact"/>
      <w:keepNext w:val="true"/>
      <w:keepLines w:val="true"/>
      <w:textFlow w:val="lrTb"/>
      <w:textAlignment w:val="baseline"/>
      <w:suppressAutoHyphens w:val="false"/>
    </w:pPr>
    <w:rPr>
      <w:b/>
      <w:rFonts w:ascii="Helvetica LT Std" w:cs="Helvetica LT Std" w:eastAsia="Helvetica LT Std" w:hAnsi="Helvetica LT Std"/>
    </w:rPr>
  </w:style>
  <w:style w:default="1" w:styleId="1" w:type="character">
    <w:name w:val="Normal"/>
    <w:rPr>
      <w:sz w:val="19.2"/>
      <w:rFonts w:ascii="Helvetica LT Std" w:cs="Helvetica LT Std" w:eastAsia="Helvetica LT Std" w:hAnsi="Helvetica LT Std"/>
      <w:lang w:bidi="es-ES" w:eastAsia="es-ES" w:val="es-ES"/>
    </w:rPr>
  </w:style>
</w:styles>
</file>

<file path=word/_rels/document.xml.rels><?xml version="1.0" encoding="UTF-8" standalone="yes" ?>
<Relationships xmlns="http://schemas.openxmlformats.org/package/2006/relationships">

  <Relationship Id="rId1" Target="styles.xml" Type="http://schemas.openxmlformats.org/officeDocument/2006/relationships/styles"/>

  <Relationship Id="rId2" Target="numbering.xml" Type="http://schemas.openxmlformats.org/officeDocument/2006/relationships/numbering"/>

</Relationships>

</file>