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evolución de la situación económico-financiera del Consorcio de Residuos de Navarra desde 2015 hasta ahora y la previsión futura sobre su continuidad o desaparición, formulada por el Ilmo. Sr. D. Mariano Herrero Ibáñez.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Mariano Herrero lbáñez, miembro de las Cortes de Navarra, adscrito al Grupo Parlamentario Unión del Pueblo Navarro (UPN), al amparo de lo dispuesto en Reglamento de la Cámara, solicita a la Consejera de Desarrollo Rural, Medio Ambiente y Administración Local del Gobierno de Navarra respuesta oral en el Pleno a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ha evolucionado la situación económico-financiera del Consorcio de Residuos de Navarra desde 2015 hasta ahora y cuál es su estado a 31 de diciembre de 2018; así como la previsión futura sobre su continuidad o desaparición?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febrero de 2019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Mariano Herrero lbáñez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