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estudio para contemplar el acompañamiento de perros escolta para las mujeres en riesgo o en situación de violencia de género, aprobada por el Pleno del Parlamento de Navarra en sesión celebrada el día 14 de febrero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en un plazo no superior a seis meses elaborare un estudio de valoración y viabilidad para contemplar el acompañamiento de perros escolta como medida de protección en las mujeres en riesgo o en situación de violencia de género. Dicho estudio será elaborado por un equipo multidisciplinar formado por personas y entidades especializadas en este ámbito. El personal participante en dicho equipo, excepto las y los adiestradores de perros, deberá tener formación en género. El equipo estará liderado por el INAI.</w:t>
      </w:r>
    </w:p>
    <w:p>
      <w:pPr>
        <w:pStyle w:val="0"/>
        <w:suppressAutoHyphens w:val="false"/>
        <w:rPr>
          <w:rStyle w:val="1"/>
        </w:rPr>
      </w:pPr>
      <w:r>
        <w:rPr>
          <w:rStyle w:val="1"/>
        </w:rPr>
        <w:t xml:space="preserve">2. Analizar la posibilidad de implantar un plan piloto con el objetivo de testar y valorar la eficacia de dicha medida, establecer los mecanismos para poder legislarla con garantía y valorar las situaciones de riesgo que pueden darse para el resto de la sociedad”.</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