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Hezkuntza Departamentuko Langileen Kontratuen Ataleko Burutzari buruzkoa. Galdera 2018ko azaroaren 2ko 131. Nafarroako Parlamentuko Aldizkari Ofizialean argitaratu zen.</w:t>
      </w:r>
    </w:p>
    <w:p>
      <w:pPr>
        <w:pStyle w:val="0"/>
        <w:suppressAutoHyphens w:val="false"/>
        <w:rPr>
          <w:rStyle w:val="1"/>
        </w:rPr>
      </w:pPr>
      <w:r>
        <w:rPr>
          <w:rStyle w:val="1"/>
        </w:rPr>
        <w:t xml:space="preserve">Iruñean, 2018ko azaroaren 21ean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(UPN) atxikitako foru parlamentari Alberto Catalán Higueras jaunak idatziz erantzuteko galdera egin du (9-18/PES-00230). Hauxe da Nafarroako Hezkuntzako kontseilariaren erantzuna:</w:t>
      </w:r>
    </w:p>
    <w:p>
      <w:pPr>
        <w:pStyle w:val="0"/>
        <w:suppressAutoHyphens w:val="false"/>
        <w:rPr>
          <w:rStyle w:val="1"/>
        </w:rPr>
      </w:pPr>
      <w:r>
        <w:rPr>
          <w:rStyle w:val="1"/>
        </w:rPr>
        <w:t xml:space="preserve">Giza Baliabideen Zerbitzuko Langileen Kontratuen Ataleko burutza betetzen zuen pertsonak dimisioa eman zuen joan den maiatzean, baina jakinarazi zitzaion ez zitzaiola baimenik ematen lanpostuari uzteko ikasturtea hasi arte. Dimisioa arrazoi pertsonalengatik aurkeztu zuen, atal horrek, bereziki urteko une jakin batzuetan, daukan lan-zama dela eta, bai eta interesdunak pilatutako estresarengatik ere.</w:t>
      </w:r>
    </w:p>
    <w:p>
      <w:pPr>
        <w:pStyle w:val="0"/>
        <w:suppressAutoHyphens w:val="false"/>
        <w:rPr>
          <w:rStyle w:val="1"/>
        </w:rPr>
      </w:pPr>
      <w:r>
        <w:rPr>
          <w:rStyle w:val="1"/>
        </w:rPr>
        <w:t xml:space="preserve">Legegintzaldian zehar, Langileen Kontratuen Ataleko burutzak honako aldaketa hauek izan ditu (data eta arrazoiak ematen dira):</w:t>
      </w:r>
    </w:p>
    <w:p>
      <w:pPr>
        <w:pStyle w:val="0"/>
        <w:suppressAutoHyphens w:val="false"/>
        <w:rPr>
          <w:rStyle w:val="1"/>
        </w:rPr>
      </w:pPr>
      <w:r>
        <w:rPr>
          <w:rStyle w:val="1"/>
        </w:rPr>
        <w:t xml:space="preserve">Milagros Antón Serranok ataleko burutzaren kargua utzi zuen, berak eskatuta (martxoaren 1eko 25/2017 FA).</w:t>
      </w:r>
    </w:p>
    <w:p>
      <w:pPr>
        <w:pStyle w:val="0"/>
        <w:suppressAutoHyphens w:val="false"/>
        <w:rPr>
          <w:rStyle w:val="1"/>
        </w:rPr>
      </w:pPr>
      <w:r>
        <w:rPr>
          <w:rStyle w:val="1"/>
        </w:rPr>
        <w:t xml:space="preserve">Virginia Lusarreta Erdozain izendatu zen atalburu (martxoaren 3ko 26/2017 FA).</w:t>
      </w:r>
    </w:p>
    <w:p>
      <w:pPr>
        <w:pStyle w:val="0"/>
        <w:suppressAutoHyphens w:val="false"/>
        <w:rPr>
          <w:rStyle w:val="1"/>
        </w:rPr>
      </w:pPr>
      <w:r>
        <w:rPr>
          <w:rStyle w:val="1"/>
        </w:rPr>
        <w:t xml:space="preserve">Virginia Lusarreta Erdozainek ataleko burutzaren kargua utzi zuen, berak eskatuta (urria 8ko 95/2018 FA).</w:t>
      </w:r>
    </w:p>
    <w:p>
      <w:pPr>
        <w:pStyle w:val="0"/>
        <w:suppressAutoHyphens w:val="false"/>
        <w:rPr>
          <w:rStyle w:val="1"/>
        </w:rPr>
      </w:pPr>
      <w:r>
        <w:rPr>
          <w:rStyle w:val="1"/>
        </w:rPr>
        <w:t xml:space="preserve">Rosa Mª de Luis Aboitz izendatu zen atalburu (urriaren 8ko 97/2018 FA).</w:t>
      </w:r>
    </w:p>
    <w:p>
      <w:pPr>
        <w:pStyle w:val="0"/>
        <w:suppressAutoHyphens w:val="false"/>
        <w:rPr>
          <w:rStyle w:val="1"/>
        </w:rPr>
      </w:pPr>
      <w:r>
        <w:rPr>
          <w:rStyle w:val="1"/>
        </w:rPr>
        <w:t xml:space="preserve">Iruñean, 2018ko azaroaren 21ean.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