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España a acordar el traspaso de la transferencia de Tráfico y Seguridad Vial antes de las próximas elecciones generales, presentada por la A.P.F. de Izquierda-Ezkerra.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Miguel Nuin Moreno, Portavoz de la Agrupación de Parlamentarios Forales de lzquierda-Ezkerra, al amparo de lo establecido en el Reglamento de la Cámara, para su debate y votación en el próximo Pleno del 28 de febrero, formula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28 de octubre la presidenta del Gobierno de Navarra Uxue Barkos y el presidente del Gobierno de España acordaron la transferencia a Navarra, para ser ejercida en exclusiva por la Policía Foral, de la competencia de Tráfico y Seguridad Vial.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preciso acordar en la Junta de Transferencias el traspaso, y el calendario de traspaso, de la transferencia de Tráfico y Seguridad Vial antes de las próximas elecciones generales previstas para el 28 de abril próximo.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por ello que se propone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España a acordar en la Junta de Transferencias el traspaso, y el calendario de traspaso, de la transferencia de Tráfico y Seguridad Vial antes de las próximas elecciones generales previstas para el 28 de abril próximo.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Portavoz: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