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partida “Actuaciones prevención riesgos laborales. Entidades firmantes acuerdo intersectorial”,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formula al Consejero de Desarrollo Económico, para contestación en el Pleno, la siguiente pregunta oral. </w:t>
      </w:r>
    </w:p>
    <w:p>
      <w:pPr>
        <w:pStyle w:val="0"/>
        <w:suppressAutoHyphens w:val="false"/>
        <w:rPr>
          <w:rStyle w:val="1"/>
        </w:rPr>
      </w:pPr>
      <w:r>
        <w:rPr>
          <w:rStyle w:val="1"/>
        </w:rPr>
        <w:t xml:space="preserve">¿Cómo y cuándo piensa activar el Gobierno de Navarra la partida “Actuaciones prevención riesgos laborales. Entidades firmantes acuerdo intersectorial”?</w:t>
      </w:r>
    </w:p>
    <w:p>
      <w:pPr>
        <w:pStyle w:val="0"/>
        <w:suppressAutoHyphens w:val="false"/>
        <w:rPr>
          <w:rStyle w:val="1"/>
        </w:rPr>
      </w:pPr>
      <w:r>
        <w:rPr>
          <w:rStyle w:val="1"/>
        </w:rPr>
        <w:t xml:space="preserve">Pamplona, 27 de febrero de 2019 </w:t>
      </w:r>
    </w:p>
    <w:p>
      <w:pPr>
        <w:pStyle w:val="0"/>
        <w:suppressAutoHyphens w:val="false"/>
        <w:rPr>
          <w:rStyle w:val="1"/>
        </w:rPr>
      </w:pPr>
      <w:r>
        <w:rPr>
          <w:rStyle w:val="1"/>
        </w:rPr>
        <w:t xml:space="preserve">La Parlamentaria Foral: Ainhoa Unzu Gárate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