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situación de las obras del nuevo edificio del IESO en Ribaforada,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Marisa de Simón Caballero, parlamentaria de la APF lzquierda-Ezkerra, al amparo de lo establecido en el reglamento de la cámara, presenta la siguiente pregunta oral para que sea contestada por el Gobierno de Navarra en el próximo pleno.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Departamento de Educación del Gobierno de Navarra acordó la construcción de un edificio escolar para impartir enseñanzas de Educación Secundaria Obligatoria en Ribaforada para atender a la población escolar de la zona de Cabanillas, Fustiñana y Ribaforada. De hecho, los Presupuestos Generales de Navarra, 2018 y 2019 incluyen partidas presupuestaría para el proyecto de dirección de obra como como la ejecución de misma.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Ante informaciones, declaraciones y valoraciones de algunos grupos políticos, interesa conocer la situación de las obras y las previsiones sobre su finalización y apertura del nuevo centro.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encuentran las obras del nuevo edificio del IESO en Ribaforada y qué previsiones tiene el gobierno sobre su apertura?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13 de marzo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