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por las cuales la Presidenta del Gobierno de Navarra considera necesaria una prórroga de la Ley de Reforma de la Administración Local de Navarra hasta diciembre de 2021,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Suárez Benito, miembro de las Cortes de Navarra, adscrito al Grupo Parlamentario Navarra Suma, realiza la siguiente pregunta oral dirigida a la Presidenta del Gobierno de Navarra para su contestación en el Pleno: </w:t>
      </w:r>
    </w:p>
    <w:p>
      <w:pPr>
        <w:pStyle w:val="0"/>
        <w:suppressAutoHyphens w:val="false"/>
        <w:rPr>
          <w:rStyle w:val="1"/>
        </w:rPr>
      </w:pPr>
      <w:r>
        <w:rPr>
          <w:rStyle w:val="1"/>
        </w:rPr>
        <w:t xml:space="preserve">¿Cuáles son las razones que han llevado a la Presidenta del Gobierno de Navarra, señora Chivite, a pasar en unos meses de presentar una enmienda a la totalidad a la Ley de Reforma de la Administración Local de Navarra a considerar ahora necesaria una prórroga de la misma hasta diciembre de 2021? </w:t>
      </w:r>
    </w:p>
    <w:p>
      <w:pPr>
        <w:pStyle w:val="0"/>
        <w:suppressAutoHyphens w:val="false"/>
        <w:rPr>
          <w:rStyle w:val="1"/>
        </w:rPr>
      </w:pPr>
      <w:r>
        <w:rPr>
          <w:rStyle w:val="1"/>
        </w:rPr>
        <w:t xml:space="preserve">Pamplona, 4 de septiembre de 2019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