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Mena Blasco jaunak aurkeztutako galdera, Nafarroako Gazteriaren Institutua izanen denaren helburu nagusiei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irailaren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Carlos Mena Blascok, Legebiltzarreko Erregelamenduak ezarritakoaren babesean, honako galdera hau egiten du, lehen lehendakariorde eta Lehendakaritzako, Berdintasuneko, Funtzio Publikoko eta Barneko kontseilariak Osoko Bilkuran ahoz erantzun dezan:</w:t>
      </w:r>
    </w:p>
    <w:p>
      <w:pPr>
        <w:pStyle w:val="0"/>
        <w:suppressAutoHyphens w:val="false"/>
        <w:rPr>
          <w:rStyle w:val="1"/>
        </w:rPr>
      </w:pPr>
      <w:r>
        <w:rPr>
          <w:rStyle w:val="1"/>
        </w:rPr>
        <w:t xml:space="preserve">Zur departamentuak gazteriaren arloko politikak babestu eta sustatzen dituela jakinda, zer helburu lehenesten duzue Nafarroako Gazteriaren Institutua izanen dena garatzeko?</w:t>
      </w:r>
    </w:p>
    <w:p>
      <w:pPr>
        <w:pStyle w:val="0"/>
        <w:suppressAutoHyphens w:val="false"/>
        <w:rPr>
          <w:rStyle w:val="1"/>
        </w:rPr>
      </w:pPr>
      <w:r>
        <w:rPr>
          <w:rStyle w:val="1"/>
        </w:rPr>
        <w:t xml:space="preserve">Iruñean, 2019ko irailaren 17an</w:t>
      </w:r>
    </w:p>
    <w:p>
      <w:pPr>
        <w:pStyle w:val="0"/>
        <w:suppressAutoHyphens w:val="false"/>
        <w:rPr>
          <w:rStyle w:val="1"/>
        </w:rPr>
      </w:pPr>
      <w:r>
        <w:rPr>
          <w:rStyle w:val="1"/>
        </w:rPr>
        <w:t xml:space="preserve">Foru parlamentaria: Carlos Mena Blasco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