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Egako adarraren exekuzio-egoerari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Cirauquik, Legebiltzarreko Erregelamenduko 188. artikuluan eta hurrengoetan ezarritakoaren babesean, honako galdera hau aurkezten du, Nafarroako Gobernuko lehendakariak Osoko Bilkuran ahoz erantzun dezan:</w:t>
      </w:r>
    </w:p>
    <w:p>
      <w:pPr>
        <w:pStyle w:val="0"/>
        <w:suppressAutoHyphens w:val="false"/>
        <w:rPr>
          <w:rStyle w:val="1"/>
        </w:rPr>
      </w:pPr>
      <w:r>
        <w:rPr>
          <w:rStyle w:val="1"/>
        </w:rPr>
        <w:t xml:space="preserve">Elizalde kontseilariak 2018ko azaroaren 8an iragarri zuen Ega ibaiaren adarra egiteko egutegia prest egonen zela 2018aren amaiera alderako edo 2019aren hasiera alderako. Lehendakari andrea, egutegi hori zertan den esan diezagukezu?</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