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ingelesez ikasteko programa garatze aldera legegintzaldi honetarako aurreikusi den planari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Ingelesez ikasteko programak 2015-2019 legegintzaldian izan duen geldialdia ikusita,</w:t>
      </w:r>
    </w:p>
    <w:p>
      <w:pPr>
        <w:pStyle w:val="0"/>
        <w:suppressAutoHyphens w:val="false"/>
        <w:rPr>
          <w:rStyle w:val="1"/>
        </w:rPr>
      </w:pPr>
      <w:r>
        <w:rPr>
          <w:rStyle w:val="1"/>
        </w:rPr>
        <w:t xml:space="preserve">Hezkuntza Departamentuak zer garapen-plan dauka gogoan 2019-2023 legegintzaldirako Ingelesez ikasteko programa dela-eta, jarduketa eta epeen gaineko aurreikuspenei dagokienez?</w:t>
      </w:r>
    </w:p>
    <w:p>
      <w:pPr>
        <w:pStyle w:val="0"/>
        <w:suppressAutoHyphens w:val="false"/>
        <w:rPr>
          <w:rStyle w:val="1"/>
        </w:rPr>
      </w:pPr>
      <w:r>
        <w:rPr>
          <w:rStyle w:val="1"/>
        </w:rPr>
        <w:t xml:space="preserve">Iruñean, 2019ko irailaren 19an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