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objetivos prioritarios a desarrollar en el futuro Instituto Navarro de la Juventud, formulada por el Ilmo. Sr. D. Carlos Mena Blasco.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Mena Blasco, adscrito al Grupo Parlamentario Partido Socialista de Navarra, al amparo de lo establecido en el Reglamento de la Cámara, formula la siguiente pregunta oral al Vicepresidente Primero y Consejero de Presidencia, Igualdad, Función Pública e Interior, para su contestación en el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Tras conocer el apoyo y el fomento de las políticas de juventud por parte de su Departamento, ¿cuáles son los objetivos prioritarios para desarrollar en el futuro el Instituto Navarro de la Juventud (INJ)?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17 de septiembre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Mena Blasco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