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grupos empresariales que han mostrado interés por instalarse en la parcela de Cordovilla,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la siguiente pregunta oral al Vicepresidente 2.° y Consejero de Ordenación del Territorio, Vivienda, Paisaje y Proyectos Estratégicos,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firma del acuerdo de renuncia entre el grupo Ikea y la Sociedad Pública Nasuvinsa para instalarse en Cordovilla y las noticias aparecidas sobre el interés mostrado por diferentes grupos empresariales por dicha parcela,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grupos son los que han mostrado interés por instalarse en la parcela de Cordovilla, en qué punto se encuentran las conversaciones mantenidas con ellos y cuáles son las condiciones que se plantea el Departamento que usted dirige a la hora de entrar a valorar un nuevo proyecto?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