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30 de septiembre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moción por la que se insta al Gobierno de Navarra a emprender el 'Estudio de la posibilidad de implantación del modelo de deducciones fiscales en el sistema de garantía de ingresos', presentada por el Ilmo. Sr. D. Mikel Buil García.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el Pleno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30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Mikel Buil García, Parlamentario Foral adscrito a la A.P.F de Podemos-Ahal Dugu, al amparo de lo dispuesto en el Reglamento de esta Cámara, presenta la siguiente moción para su debate y votación en el Pleno.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Exposición de motivos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no puede permanecer ajena a los enormes cambios sociales que plantean la industria 4.0 y la robotización progresiva del tejido industrial en nuestra Comunidad. Esta evidente reconversión industrial está teniendo y tendrá efectos muy importantes en el empleo, razón por la cual, entre otras cuestiones, creemos que es imprescindible repensar el sistema de prestaciones sociales de nuestra comunidad.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 por ello que para nuestro Grupo Parlamentario se hace necesario impulsar medidas que permitan reducir la burocracia en la tramitación de prestaciones como la Renta Garantizada y optimizar los recursos humanos disponibles en los Servicios Sociales de Base destinándolos al acompañamiento social.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Propuesta de resolución: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Parlamento de Navarra insta al Gobierno a emprender el Estudio de la posibilidad de implantación del modelo de deducciones fiscales en el sistema de garantía de ingresos a fin de avanzar hacia un modelo de prestaciones que este a la altura de los retos actuales.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 a 26 de septiembre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Mikel Buil García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