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31 de octubre de 2019, acordó tomar en consideración la proposición de Ley sobre modificación parcial de la Ley Orgánica de Régimen Electoral General y de la Ley Orgánica de Financiación de Partidos Políticos, presentada por los G.P. Geroa Bai y EH Bildu Nafarroa, la A.P.F. de Podemos Ahal Dugu Navarra y el G.P. Mixto-Izquierda-Ezkerra y publicada en el Boletín Oficial del Parlamento de Navarra núm. 15 de 20 de septiembre de 2019.</w:t>
      </w:r>
    </w:p>
    <w:p>
      <w:pPr>
        <w:pStyle w:val="0"/>
        <w:suppressAutoHyphens w:val="false"/>
        <w:rPr>
          <w:rStyle w:val="1"/>
        </w:rPr>
      </w:pPr>
      <w:r>
        <w:rPr>
          <w:rStyle w:val="1"/>
        </w:rPr>
        <w:t xml:space="preserve">Pamplona, 31 de octubre de 2019</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