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ejecución del proyecto de construcción de una pasarela entre Ripagaina y la Ciudad de la Innovación,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el Pleno de la Cámara por el Consejero de Cohesión Territorial.</w:t>
      </w:r>
    </w:p>
    <w:p>
      <w:pPr>
        <w:pStyle w:val="0"/>
        <w:suppressAutoHyphens w:val="false"/>
        <w:rPr>
          <w:rStyle w:val="1"/>
        </w:rPr>
      </w:pPr>
      <w:r>
        <w:rPr>
          <w:rStyle w:val="1"/>
        </w:rPr>
        <w:t xml:space="preserve">En los presupuestos de Navarra para 2019 se habilitó una partida de 250.000 euros para el Convenio con el Ayuntamiento del Valle Egüés para financiar la construcción de una pasarela entre Ripagaina y la Ciudad de la Innovación.</w:t>
      </w:r>
    </w:p>
    <w:p>
      <w:pPr>
        <w:pStyle w:val="0"/>
        <w:suppressAutoHyphens w:val="false"/>
        <w:rPr>
          <w:rStyle w:val="1"/>
        </w:rPr>
      </w:pPr>
      <w:r>
        <w:rPr>
          <w:rStyle w:val="1"/>
        </w:rPr>
        <w:t xml:space="preserve">¿Qué previsiones hay para la ejecución de este proyecto?</w:t>
      </w:r>
    </w:p>
    <w:p>
      <w:pPr>
        <w:pStyle w:val="0"/>
        <w:suppressAutoHyphens w:val="false"/>
        <w:rPr>
          <w:rStyle w:val="1"/>
        </w:rPr>
      </w:pPr>
      <w:r>
        <w:rPr>
          <w:rStyle w:val="1"/>
        </w:rPr>
        <w:t xml:space="preserve">Pamplona-Iruña a 7 de noviembre de 2019</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