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18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convocatorias de ayudas al sector primario, formulada por el Ilmo. Sr. D. Miguel Bujanda Cirauqui.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18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Don Miguel Bujanda Cirauqui, miembro de las Cortes de Navarra, adscrito al Grupo Parlamentario Navarra Suma, al amparo de lo de lo dispuesto en el reglamento de la Cámara, realiza la siguiente pregunta oral dirigida a la consejera del Departamento de Desarrollo Rural y Medio Ambiente para su contestación en Pleno: </w:t>
      </w:r>
    </w:p>
    <w:p>
      <w:pPr>
        <w:pStyle w:val="0"/>
        <w:suppressAutoHyphens w:val="false"/>
        <w:rPr>
          <w:rStyle w:val="1"/>
        </w:rPr>
      </w:pPr>
      <w:r>
        <w:rPr>
          <w:rStyle w:val="1"/>
        </w:rPr>
        <w:t xml:space="preserve">¿En qué situación están las convocatorias de ayudas al sector primario, adquisición de maquinaria y equipamiento agrícola, instalación de jóvenes agricultores, inversiones en explotaciones agrarias distintas a las del regadío del Canal de Navarra, inversiones para equipamiento de riego en la zona de actuación del Canal de Navarra, ayudas para proyectos piloto de cooperación sobre el desarrollo de nuevos productos, prácticas, procesos y tecnologías? </w:t>
      </w:r>
    </w:p>
    <w:p>
      <w:pPr>
        <w:pStyle w:val="0"/>
        <w:suppressAutoHyphens w:val="false"/>
        <w:rPr>
          <w:rStyle w:val="1"/>
        </w:rPr>
      </w:pPr>
      <w:r>
        <w:rPr>
          <w:rStyle w:val="1"/>
        </w:rPr>
        <w:t xml:space="preserve">Pamplona, 14 de noviembre de 2019 </w:t>
      </w:r>
    </w:p>
    <w:p>
      <w:pPr>
        <w:pStyle w:val="0"/>
        <w:suppressAutoHyphens w:val="false"/>
        <w:rPr>
          <w:rStyle w:val="1"/>
          <w:spacing w:val="-2.88"/>
        </w:rPr>
      </w:pPr>
      <w:r>
        <w:rPr>
          <w:rStyle w:val="1"/>
          <w:spacing w:val="-2.88"/>
        </w:rPr>
        <w:t xml:space="preserve">El Parlamentario Foral: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