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azaroaren 11ko 15/2016 Foru Legea aldatzeko proiektu bat aurkez dezan, errentaren eredu aktiboago bat ezartzeko.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atxikitakoa den Marta Álvarez Alonso andreak, Legebiltzarreko Erregelamenduan xedatuaren babesean, honako mozio hau aurkezten du, Osoko Bilkuran eztabaidatzeko: </w:t>
      </w:r>
    </w:p>
    <w:p>
      <w:pPr>
        <w:pStyle w:val="0"/>
        <w:suppressAutoHyphens w:val="false"/>
        <w:rPr>
          <w:rStyle w:val="1"/>
        </w:rPr>
      </w:pPr>
      <w:r>
        <w:rPr>
          <w:rStyle w:val="1"/>
        </w:rPr>
        <w:t xml:space="preserve">2016an Parlamentuak onetsi egin zuen,Geroa Bai, EH Bildu, Podemos Ahal Dugu eta Izquierda Ezkerrak aldezturiko Nafarroako Gobernuak proposaturik, azaroaren 11ko 15/2016 Foru Legea, Gizarteratzeko eta Errenta Bermaturako Eskubideak arautzen dituena. Laukoa osatzen zuten alderdiek emandako aldeko botoarekin onetsi zen. Unión del Pueblo Navarrok, Alderdi Popularrak eta Nafarroako Alderdi Sozialistak, ordea, aurkako botoa eman zuten. </w:t>
      </w:r>
    </w:p>
    <w:p>
      <w:pPr>
        <w:pStyle w:val="0"/>
        <w:suppressAutoHyphens w:val="false"/>
        <w:rPr>
          <w:rStyle w:val="1"/>
        </w:rPr>
      </w:pPr>
      <w:r>
        <w:rPr>
          <w:rStyle w:val="1"/>
        </w:rPr>
        <w:t xml:space="preserve">Onetsi zenetik hiru urte iragan ondoren, datuek, zoritxarrez, arrazoia ematen diete lege horren aurka bozkatu zuten alderdiei; izan ere, datu horiek erakutsi dute errenta jasotzea ez dela ongi lotzen enpleguarekin eta gizarteratzearekin. Horrenbestez, nahiz eta, jasotzaileen diru-sarreren igoeraren ondorioz, hobera egin duten pobreziarekin lotutako zenbait adierazlek, okerrera egin da beste askotan, Nafarroak halatan galdurik pobrezia eta gizarte bazterketako tasa baxuagoei esker izan ohi zuen lidergoa, 2018ko FOESSA txostenak eta AROPE tasak islatzen duten moduan. Gainera, jasotzaileen laneratzeari buruzko datuak ikusirik, % 30era baino iristen ez direnak, pertsona horietako askorentzat ez da lortu laneratzearen helburua. </w:t>
      </w:r>
    </w:p>
    <w:p>
      <w:pPr>
        <w:pStyle w:val="0"/>
        <w:suppressAutoHyphens w:val="false"/>
        <w:rPr>
          <w:rStyle w:val="1"/>
        </w:rPr>
      </w:pPr>
      <w:r>
        <w:rPr>
          <w:rStyle w:val="1"/>
        </w:rPr>
        <w:t xml:space="preserve">Horregatik guztiagatik aldaketa bat behar da, aldaketa sakona gure ustez, funtzionatzen ez duen eredu batean: eredu horrek ez du funtzionatzen, ez duelako lortzen bere jasotzaileentzat bilatzen den emaitza, zeina baita gizarteratzea eta laneratzea. Aldaketa hori ezin da geroratu Gobernuak 2020ko bukaeran ebaluazio bat egin eta 2021ean aldaketa bat ekarri arte, zeren eta aldatu gabe uzten den egun bakoitza pertsona asko bergizarteratzeko aukera galdu bat baita.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Nafarroako Parlamentuak Nafarroako Gobernua premiatzen du foru legea aldatzeko proiektu bat ekar dezan Parlamentu honetara, kontuan hartuko duena errentaren eredu aktiboago bat, hura jasotzeko eskubidea hasieratik lotuta utziko duena ibilbide sozialak eta/edo enplegagarritasuna hobetzekoak egitearekin, enpleguarekin argiago uztartuta egon dadin, eta jasotzaileendako laguntza profesionala sendotuko duena. </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