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aurkezturiko galdera, Nafarroako Gazteriaren Kontseiluaren antolamenduari eta funtzionamenduari buruzko oinarrizko arauak ezartzen dituen eta eskualdeko nahiz tokiko gazteriaren kontseiluen printzipio orokorrak onesten dituen Foru Dekretuaren proiektuaren egungo egoerari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2019ko azaroaren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Bakartxo Ruiz Jaso andreak, Legebiltzarreko Erregelamenduan ezarritakoaren babesean, honako galdera hau aurkezten du, Nafarroako Gobernuak idatziz erantzun dezan: </w:t>
      </w:r>
    </w:p>
    <w:p>
      <w:pPr>
        <w:pStyle w:val="0"/>
        <w:suppressAutoHyphens w:val="false"/>
        <w:rPr>
          <w:rStyle w:val="1"/>
        </w:rPr>
      </w:pPr>
      <w:r>
        <w:rPr>
          <w:rStyle w:val="1"/>
        </w:rPr>
        <w:t xml:space="preserve">Aurreko legegintzaldian hasi zen izapidetzen, Kultura, Kirol eta Gazteriako kontseilariaren ekainaren 19ko 43/2017 Foru Aginduaren bidez, Nafarroako Gazteriaren Kontseiluaren antolamenduari eta funtzionamenduari buruzko oinarrizko arauak ezartzen dituen eta eskualdeko nahiz tokiko gazteriaren kontseiluen printzipio orokorrak onesten dituen Foru Dekretuaren proiektua Proiektua 2018ko ekainaren 25etik irailaren 15era bitarte egon zen jendaurrean. Hori dela-eta, parlamentari honek honako hau jakin nahi du: </w:t>
      </w:r>
    </w:p>
    <w:p>
      <w:pPr>
        <w:pStyle w:val="0"/>
        <w:suppressAutoHyphens w:val="false"/>
        <w:rPr>
          <w:rStyle w:val="1"/>
        </w:rPr>
      </w:pPr>
      <w:r>
        <w:rPr>
          <w:rStyle w:val="1"/>
        </w:rPr>
        <w:t xml:space="preserve">- Zertan da foru dekretuaren proiektua? </w:t>
      </w:r>
    </w:p>
    <w:p>
      <w:pPr>
        <w:pStyle w:val="0"/>
        <w:suppressAutoHyphens w:val="false"/>
        <w:rPr>
          <w:rStyle w:val="1"/>
        </w:rPr>
      </w:pPr>
      <w:r>
        <w:rPr>
          <w:rStyle w:val="1"/>
        </w:rPr>
        <w:t xml:space="preserve">- Zergatik gerarazi da prozedura? </w:t>
      </w:r>
    </w:p>
    <w:p>
      <w:pPr>
        <w:pStyle w:val="0"/>
        <w:suppressAutoHyphens w:val="false"/>
        <w:rPr>
          <w:rStyle w:val="1"/>
        </w:rPr>
      </w:pPr>
      <w:r>
        <w:rPr>
          <w:rStyle w:val="1"/>
        </w:rPr>
        <w:t xml:space="preserve">- Zenbat iradokizun jaso ziren eta zer eduki jaso ziren? </w:t>
      </w:r>
    </w:p>
    <w:p>
      <w:pPr>
        <w:pStyle w:val="0"/>
        <w:suppressAutoHyphens w:val="false"/>
        <w:rPr>
          <w:rStyle w:val="1"/>
        </w:rPr>
      </w:pPr>
      <w:r>
        <w:rPr>
          <w:rStyle w:val="1"/>
        </w:rPr>
        <w:t xml:space="preserve">- Zer aurreikuspen darabilzue dekretua onesteari begira? </w:t>
      </w:r>
    </w:p>
    <w:p>
      <w:pPr>
        <w:pStyle w:val="0"/>
        <w:suppressAutoHyphens w:val="false"/>
        <w:rPr>
          <w:rStyle w:val="1"/>
        </w:rPr>
      </w:pPr>
      <w:r>
        <w:rPr>
          <w:rStyle w:val="1"/>
        </w:rPr>
        <w:t xml:space="preserve">- Ba al dago Gobernu Irekiaren Atarian egun jarrita dagoen testua aldatzeko asmorik? </w:t>
      </w:r>
    </w:p>
    <w:p>
      <w:pPr>
        <w:pStyle w:val="0"/>
        <w:suppressAutoHyphens w:val="false"/>
        <w:rPr>
          <w:rStyle w:val="1"/>
        </w:rPr>
      </w:pPr>
      <w:r>
        <w:rPr>
          <w:rStyle w:val="1"/>
        </w:rPr>
        <w:t xml:space="preserve">Iruñean, 2019ko azaroaren 20an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