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demandas planteadas en relación con la necesidad de mano de obra por parte de UAGN, EHNE o la Unión de Cooperativas Agrarias de Navarra-UCAN,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 por parte de la Sra. Consejera de Derechos Sociales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demandas planteadas en relación con la necesidad de mano de obra por parte de UAGN, EHNE o la Unión de Cooperativas Agrarias de Navarra-UCAN, entre otras, que se plantearon en la reunión mantenida con el Gobierno el pasado 19 de noviembre y que han dado lugar a un grupo técnico de trabajo para atender las demandas de mano de obra adecuada para el sector?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22 de noviembre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