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Pedro José González Felipe jaunak egindako galderaren erantzuna, Foru Diputazioak emana, Hezkuntzako kontseilariaren uztailaren 5eko 82/2016 Foru Aginduari buruzkoa. Galdera 2019ko irilaren 20ko 15. Nafarroako Parlamentuko Aldizkari Ofizialean argitaratu zen.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Pedro González Felipe jaunak 10-19/PES-00078 galdera egin du, idatziz erantzutekoa. Horri buruz, Hezkuntzako kontseilariak honako hau ematen dio jakitera:</w:t>
      </w:r>
    </w:p>
    <w:p>
      <w:pPr>
        <w:pStyle w:val="0"/>
        <w:suppressAutoHyphens w:val="false"/>
        <w:rPr>
          <w:rStyle w:val="1"/>
        </w:rPr>
      </w:pPr>
      <w:r>
        <w:rPr>
          <w:rStyle w:val="1"/>
        </w:rPr>
        <w:t xml:space="preserve">Hezkuntzako kontseilariaren uztailaren 5ean 82/2016 Foru Agindua baliogabetzeko asmorik ez dugu. Foru agindu horrek indarrik gabe uzten ditu martxoaren 4ko 37/2010, ekainaren 18ko 103/2010, abuztuaren 31ko 146/2010 eta irailaren 22ko 88/2014 foru aginduak. Hezkuntzari buruzko maiatzaren 3ko 2/2006 Lege Organikoaren laugarren xedapen gehigarrian oinarritzen da foru agindu hori. Hona hemen xedapen horrek zer ezartzen duen:</w:t>
      </w:r>
    </w:p>
    <w:p>
      <w:pPr>
        <w:pStyle w:val="0"/>
        <w:suppressAutoHyphens w:val="false"/>
        <w:rPr>
          <w:rStyle w:val="1"/>
        </w:rPr>
      </w:pPr>
      <w:r>
        <w:rPr>
          <w:rStyle w:val="1"/>
        </w:rPr>
        <w:t xml:space="preserve">1. Autonomia pedagogikoa baliatuta, ikastetxe publikoen koordinazio didaktikoko organoek hartu beharko dituzte irakaskuntzak garatzeko erabili beharreko testuliburuak eta gainerako materialak.</w:t>
      </w:r>
    </w:p>
    <w:p>
      <w:pPr>
        <w:pStyle w:val="0"/>
        <w:suppressAutoHyphens w:val="false"/>
        <w:rPr>
          <w:rStyle w:val="1"/>
        </w:rPr>
      </w:pPr>
      <w:r>
        <w:rPr>
          <w:rStyle w:val="1"/>
        </w:rPr>
        <w:t xml:space="preserve">2. Testuliburuak eta gainerako materialak editatzeko eta hartzeko, ez da beharrezkoa izango hezkuntza-administrazioaren aldez aurreko baimena. Nolanahi ere, ikasleen adinari dagokion zehaztasun zientifikora eta hezkuntza-administrazio bakoitzak onartutako curriculumera egokituta egon beharko dute. Gainera, Konstituzioan jasotako printzipioekiko, balioekiko, askatasunekiko, eskubideekiko eta betebeharrekiko, eta lege honetan eta Genero Indarkeriaren aurkako Babes Osoko Neurriei buruzko abenduaren 28ko 1/2004 Lege Organikoan jasotako eta hezkuntza-jarduera osoak jarraitu beharreko printzipioekiko errespetua islatu eta sustatu beharko dute.</w:t>
      </w:r>
    </w:p>
    <w:p>
      <w:pPr>
        <w:pStyle w:val="0"/>
        <w:suppressAutoHyphens w:val="false"/>
        <w:rPr>
          <w:rStyle w:val="1"/>
        </w:rPr>
      </w:pPr>
      <w:r>
        <w:rPr>
          <w:rStyle w:val="1"/>
        </w:rPr>
        <w:t xml:space="preserve">3. Testuliburuen eta beste curriculum-material batzuen ikuskapena hezkuntza-administrazioak irakasteko eta ikasteko prozesuaren barruko elementu guztiak ikuskatzeko garatzen duen prozesu arruntaren zati izango da. Prozesu horretan, Konstituzioan jasotako printzipioekiko eta balioekiko, eta lege honetan xedatutakoarekiko errespetua zaindu beharko da.</w:t>
      </w:r>
    </w:p>
    <w:p>
      <w:pPr>
        <w:pStyle w:val="0"/>
        <w:suppressAutoHyphens w:val="false"/>
        <w:rPr>
          <w:rStyle w:val="1"/>
        </w:rPr>
      </w:pPr>
      <w:r>
        <w:rPr>
          <w:rStyle w:val="1"/>
        </w:rPr>
        <w:t xml:space="preserve">Nafarroako Gobernuko Hezkuntza Departamentua, laugarren xedapen gehigarriaren 3. puntua betetzeko eta Hezkuntzako Ikuskapen Zerbitzuaren bitartez, zaintzen du eta zaintzen jarraituko du Nafarroako Foru Komunitateko ikastetxeetan erabiltzen diren testuliburuek eta gainerako materialek errespeta ditzatela Konstituzioaren printzipio eta balioak, bai eta Hezkuntzari buruzko maiatzaren 3ko 2/2006 Lege Organikoan ezarritako guztia ere.</w:t>
      </w:r>
    </w:p>
    <w:p>
      <w:pPr>
        <w:pStyle w:val="0"/>
        <w:suppressAutoHyphens w:val="false"/>
        <w:rPr>
          <w:rStyle w:val="1"/>
        </w:rPr>
      </w:pPr>
      <w:r>
        <w:rPr>
          <w:rStyle w:val="1"/>
        </w:rPr>
        <w:t xml:space="preserve">Iruñean, 2019ko urriaren 8an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