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enero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difusión de la modificación del Fuero Nuevo que afecta a las parejas estables,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enero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Ainhoa Aznárez lgarza, Parlamentaria Foral adscrita a la Agrupación Parlamentaria Foral Podemos-Ahal Dugu Navarra, al amparo de lo dispuesto en el Reglamento de esta Cámara presenta la siguiente pregunta oral, a fin de que sea respondida en el próximo Pleno de la Cámara por parte del Consejero de Presidencia, Igualdad, Función Pública e Interior de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las muchas demandas de información que nos están llegando a Podemos-Ahal Dugu en relación con la modificación del Fuero Nuevo que afecta a las parejas estables, ¿qué difusión está haciendo el Gobierno de esta modificación, más allá de la mera publicación de la actualización del Fuero Nuevo?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19 de diciembre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