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urtarrilaren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aurkeztutako gaurkotasun handiko galdera, Castejón, Altsasu eta Tafallako tren geltokietan txartelak saltzeko eta bidaiariei arreta eskaintzeko leihatilak ixteari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urtarrilaren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Mistoko parlamentari Marisa de Simón Caballerok, Legebiltzarreko Erregelamenduan ezarritakoaren babesean, gaurkotasun handiko honako galdera hau egin du, 2020ko urtarrilaren 10ean eginen den Osoko Bilkuran ahoz erantzuteko. </w:t>
      </w:r>
    </w:p>
    <w:p>
      <w:pPr>
        <w:pStyle w:val="0"/>
        <w:suppressAutoHyphens w:val="false"/>
        <w:rPr>
          <w:rStyle w:val="1"/>
        </w:rPr>
      </w:pPr>
      <w:r>
        <w:rPr>
          <w:rStyle w:val="1"/>
        </w:rPr>
        <w:t xml:space="preserve">Dagoeneko hiru dira Nafarroan txartelak saltzeko eta jendeari arreta emateko leihatilak itxi dituzten tren geltokiak. Tafallako geltokian bidaiarientzako aurrez aurreko salmenta- eta informazio-zerbitzua itxi ondoren, urtarrilaren batetik aurrera Altsasuko eta Castejongo geltokiak ere itxiko dira. </w:t>
      </w:r>
    </w:p>
    <w:p>
      <w:pPr>
        <w:pStyle w:val="0"/>
        <w:suppressAutoHyphens w:val="false"/>
        <w:rPr>
          <w:rStyle w:val="1"/>
        </w:rPr>
      </w:pPr>
      <w:r>
        <w:rPr>
          <w:rStyle w:val="1"/>
        </w:rPr>
        <w:t xml:space="preserve">Zerbitzu horrek herri horietako biztanleak ez ezik, inguruko herrietako bizilagunak ere artatzen zituen. </w:t>
      </w:r>
    </w:p>
    <w:p>
      <w:pPr>
        <w:pStyle w:val="0"/>
        <w:suppressAutoHyphens w:val="false"/>
        <w:rPr>
          <w:rStyle w:val="1"/>
        </w:rPr>
      </w:pPr>
      <w:r>
        <w:rPr>
          <w:rStyle w:val="1"/>
        </w:rPr>
        <w:t xml:space="preserve">Argi dago neurri horiek disuasio-efektua eragiten dutela herritarrengan, distantzia labur eta ertaineko joan-etorrietarako garraiobide gisa trenbidea erabiltzeari dagokionez, eta horrek ibilgailu partikularren erabilera sustatzen du, eta, horrenbestez, ingurumenari eta ekonomiari kalte egiten die. </w:t>
      </w:r>
    </w:p>
    <w:p>
      <w:pPr>
        <w:pStyle w:val="0"/>
        <w:suppressAutoHyphens w:val="false"/>
        <w:rPr>
          <w:rStyle w:val="1"/>
        </w:rPr>
      </w:pPr>
      <w:r>
        <w:rPr>
          <w:rStyle w:val="1"/>
        </w:rPr>
        <w:t xml:space="preserve">Geltoki horietan ADIFeko zirkulazioko langileek lan egiten zuten, eta beharrezkoa zen azpiegitura ere bazegoen; beraz, ez du inolako zentzurik zerbitzua kentzeak, autosalmentako makinekin eta online salmentarekin ordezteko, ez baitie pertsona guztien beharrei erantzuten. </w:t>
      </w:r>
    </w:p>
    <w:p>
      <w:pPr>
        <w:pStyle w:val="0"/>
        <w:suppressAutoHyphens w:val="false"/>
        <w:rPr>
          <w:rStyle w:val="1"/>
        </w:rPr>
      </w:pPr>
      <w:r>
        <w:rPr>
          <w:rStyle w:val="1"/>
        </w:rPr>
        <w:t xml:space="preserve">Agerikoa da erabaki horiek ugariak direla AVE trenaren aldeko apustuan, eta estatuko gobernuaren eta ADIFen sare konbentzionala bertan behera uzteak herriak trenbide-loturarik gabe utziko dituela. </w:t>
      </w:r>
    </w:p>
    <w:p>
      <w:pPr>
        <w:pStyle w:val="0"/>
        <w:suppressAutoHyphens w:val="false"/>
        <w:rPr>
          <w:rStyle w:val="1"/>
        </w:rPr>
      </w:pPr>
      <w:r>
        <w:rPr>
          <w:rStyle w:val="1"/>
        </w:rPr>
        <w:t xml:space="preserve">Distantzia labur eta ertaineko trenbide-sarea modernizatzeko eta hobetzeko ekintzak eta inbertsioak beharrezkoak direnean, sarea eraisteko orduan murriztu eta aurrera egiten da. </w:t>
      </w:r>
    </w:p>
    <w:p>
      <w:pPr>
        <w:pStyle w:val="0"/>
        <w:suppressAutoHyphens w:val="false"/>
        <w:rPr>
          <w:rStyle w:val="1"/>
        </w:rPr>
      </w:pPr>
      <w:r>
        <w:rPr>
          <w:rStyle w:val="1"/>
        </w:rPr>
        <w:t xml:space="preserve">Izquierda-Ezkerrak trenbide konbentzionalaren aldeko apustua egiten du, pertsonen mugikortasuna bermatuko duen zerbitzu publiko gisa. Egoera horrek asko kezkatzen gaitu, neurri horrek orain arte leihatiletan lan egiten zuten pertsonen enpleguan eta, nagusiki, herritarrei eskaintzen zaien zerbitzu publikoan izan ditzakeen ondorio negatiboengatik. Bidaiarien gertuko harreman pertsonalak desagertzeak ere kezkatzen gaitu; izan ere, pertsona bati txartela eskatu eta harekin zalantzak argitu beharrean, makina batekin konpondu beharko dira, eta egoera horrek eragina izanen du, halaber, herri horietako despopulazioan. </w:t>
      </w:r>
    </w:p>
    <w:p>
      <w:pPr>
        <w:pStyle w:val="0"/>
        <w:suppressAutoHyphens w:val="false"/>
        <w:rPr>
          <w:rStyle w:val="1"/>
        </w:rPr>
      </w:pPr>
      <w:r>
        <w:rPr>
          <w:rStyle w:val="1"/>
        </w:rPr>
        <w:t xml:space="preserve">Zer jarrera du Nafarroako Gobernuak Castejón, Altsasu eta Tafallako tren geltokietan txartelak saltzeko eta bidaiariei arreta eskaintzeko leihatilak ixteari buruz, eta, beraz, zer ekintza egiteko asmoa du Nafarroako trenbide konbentzionalaren defentsaren alde, erabaki horri buelta emateko? </w:t>
      </w:r>
    </w:p>
    <w:p>
      <w:pPr>
        <w:pStyle w:val="0"/>
        <w:suppressAutoHyphens w:val="false"/>
        <w:rPr>
          <w:rStyle w:val="1"/>
        </w:rPr>
      </w:pPr>
      <w:r>
        <w:rPr>
          <w:rStyle w:val="1"/>
        </w:rPr>
        <w:t xml:space="preserve">Iruñean, 2020ko urtarrilaren 3an </w:t>
      </w:r>
    </w:p>
    <w:p>
      <w:pPr>
        <w:pStyle w:val="0"/>
        <w:suppressAutoHyphens w:val="false"/>
        <w:rPr>
          <w:rStyle w:val="1"/>
          <w:spacing w:val="-1.919"/>
        </w:rPr>
      </w:pPr>
      <w:r>
        <w:rPr>
          <w:rStyle w:val="1"/>
          <w:spacing w:val="-1.919"/>
        </w:rPr>
        <w:t xml:space="preserve">Foru parlamentaria: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