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Feria Internacional de Arte Contemporáneo ARCO,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 Feria Internacional de arte Contemporáneo ARCO, este parlamentario desea conocer: </w:t>
      </w:r>
    </w:p>
    <w:p>
      <w:pPr>
        <w:pStyle w:val="0"/>
        <w:suppressAutoHyphens w:val="false"/>
        <w:rPr>
          <w:rStyle w:val="1"/>
        </w:rPr>
      </w:pPr>
      <w:r>
        <w:rPr>
          <w:rStyle w:val="1"/>
        </w:rPr>
        <w:t xml:space="preserve">Si desde el Departamento de Cultura se va a realizar alguna iniciativa o acompañamiento a expresiones e iniciativas artísticas y expositivas contemporáneas de Navarra. </w:t>
      </w:r>
    </w:p>
    <w:p>
      <w:pPr>
        <w:pStyle w:val="0"/>
        <w:suppressAutoHyphens w:val="false"/>
        <w:rPr>
          <w:rStyle w:val="1"/>
        </w:rPr>
      </w:pPr>
      <w:r>
        <w:rPr>
          <w:rStyle w:val="1"/>
        </w:rPr>
        <w:t xml:space="preserve">En Iruñea, a 16 de enero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