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general de Cultura,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presenta la siguiente interpelación, a fin de que sea respondida en el próximo Pleno de la Cámara.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al Gobierno de Navarra en materia de política general de Cultura.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27 de enero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