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estudiar las posibles medidas a tomar para restringir o limitar la circulación de vehículos pesados por la N-121-A, aprobada por el Pleno del Parlamento de Navarra en sesión celebrada el día 30 de enero de 2020, cuyo texto se inserta a continuación:</w:t>
      </w:r>
    </w:p>
    <w:p>
      <w:pPr>
        <w:pStyle w:val="0"/>
        <w:suppressAutoHyphens w:val="false"/>
        <w:rPr>
          <w:rStyle w:val="1"/>
        </w:rPr>
      </w:pPr>
      <w:r>
        <w:rPr>
          <w:rStyle w:val="1"/>
        </w:rPr>
        <w:t xml:space="preserve">“El Parlamento de Navarra insta al Gobierno de Navarra para que, a través de sus servicios jurídicos, estudie las posibles medidas a tomar para restringir o limitar la circulación de vehículos pesados por la N-121-A, con el objetivo de aumentar la seguridad y rebajar la siniestralidad de dicha vía”.</w:t>
      </w:r>
    </w:p>
    <w:p>
      <w:pPr>
        <w:pStyle w:val="0"/>
        <w:suppressAutoHyphens w:val="false"/>
        <w:rPr>
          <w:rStyle w:val="1"/>
        </w:rPr>
      </w:pPr>
      <w:r>
        <w:rPr>
          <w:rStyle w:val="1"/>
        </w:rPr>
        <w:t xml:space="preserve">Pamplona, 31 de enero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