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velar por el cumplimiento del artículo 27.1 y 2 de la Constitución española, relativo al derecho a la educación y el pleno desarrollo de la personalidad humana en el respeto a los principios democráticos de convivencia y a los derechos y libertades fundamentales, aprobada por el Pleno del Parlamento de Navarra en sesión celebrada el día 30 de enero de 2020, cuyo texto se inserta a continuación:</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1. Velar por el cumplimiento de los artículos 27.1, que defiende el derecho a la educación y la libertad de enseñanza, y 27.2 de la Constitución española, que tiene como fundamento el pleno desarrollo de la personalidad humana en el respeto a los principios democráticos de convivencia y a los derechos y libertades fundamentales. </w:t>
      </w:r>
    </w:p>
    <w:p>
      <w:pPr>
        <w:pStyle w:val="0"/>
        <w:suppressAutoHyphens w:val="false"/>
        <w:rPr>
          <w:rStyle w:val="1"/>
        </w:rPr>
      </w:pPr>
      <w:r>
        <w:rPr>
          <w:rStyle w:val="1"/>
        </w:rPr>
        <w:t xml:space="preserve">2. Velar por el cumplimiento de las Leyes Forales 14/2015, para actuar contra la violencia hacia las mujeres, 8/2017, de Igualdad Social de personas LGTBI+, y 17/2019, de Igualdad entre Mujeres y Hombres, que garantizan un sistema coeducativo en Navarra estableciendo como obligatorios contenido en igualdad y prevención en violencia de género. </w:t>
      </w:r>
    </w:p>
    <w:p>
      <w:pPr>
        <w:pStyle w:val="0"/>
        <w:suppressAutoHyphens w:val="false"/>
        <w:rPr>
          <w:rStyle w:val="1"/>
        </w:rPr>
      </w:pPr>
      <w:r>
        <w:rPr>
          <w:rStyle w:val="1"/>
        </w:rPr>
        <w:t xml:space="preserve">3. Continuar con la implantación del Programa Skolae en todos los centros financiados con dinero público y reforzar las medidas que garanticen su cumplimiento, así como el de los protocolos LGTBI establecidos por el Departamento de Educación. </w:t>
      </w:r>
    </w:p>
    <w:p>
      <w:pPr>
        <w:pStyle w:val="0"/>
        <w:suppressAutoHyphens w:val="false"/>
        <w:rPr>
          <w:rStyle w:val="1"/>
        </w:rPr>
      </w:pPr>
      <w:r>
        <w:rPr>
          <w:rStyle w:val="1"/>
        </w:rPr>
        <w:t xml:space="preserve">4. Garantizar la pluralidad de pensamiento, la enseñanza de principios de convivencia, respeto y tolerancia que una sociedad democrática debe compartir a todos los alumnos y alumnas en la educación obligatoria tal y como recomienda el Consejo de Europa. </w:t>
      </w:r>
    </w:p>
    <w:p>
      <w:pPr>
        <w:pStyle w:val="0"/>
        <w:suppressAutoHyphens w:val="false"/>
        <w:rPr>
          <w:rStyle w:val="1"/>
        </w:rPr>
      </w:pPr>
      <w:r>
        <w:rPr>
          <w:rStyle w:val="1"/>
        </w:rPr>
        <w:t xml:space="preserve">5. Promover una campaña de apoyo a la profesionalidad e independencia del docente para que fomente una educación basada en la libertad de pensamiento y el desarrollo de la capacidad crítica del alumnado”.</w:t>
      </w:r>
    </w:p>
    <w:p>
      <w:pPr>
        <w:pStyle w:val="0"/>
        <w:suppressAutoHyphens w:val="false"/>
        <w:rPr>
          <w:rStyle w:val="1"/>
        </w:rPr>
      </w:pPr>
      <w:r>
        <w:rPr>
          <w:rStyle w:val="1"/>
        </w:rPr>
        <w:t xml:space="preserve">Pamplona, 31 de enero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