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Oinarrizko Gizarte Zerbitzuei Errenta Bermatuaren gaineko azterlan bat egiteko aginduari buruzkoa. Galdera 2019ko azaroaren 28ko 43. Nafarroako Parlamentuko Aldizkari Ofizialean argitaratu zen.</w:t>
      </w:r>
    </w:p>
    <w:p>
      <w:pPr>
        <w:pStyle w:val="0"/>
        <w:suppressAutoHyphens w:val="false"/>
        <w:rPr>
          <w:rStyle w:val="1"/>
        </w:rPr>
      </w:pPr>
      <w:r>
        <w:rPr>
          <w:rStyle w:val="1"/>
        </w:rPr>
        <w:t xml:space="preserve">Iruñean, 2019ko abenduaren 23an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galdera egin du errenta bermatuaren gaineko azterlan bat egiteko oinarrizko gizarte zerbitzuei emandako aginduari buruz (10-19/PES-00168). Hona Nafarroako Gobernuko Eskubide Sozialetako kontseilariak informatzeko duena:</w:t>
      </w:r>
    </w:p>
    <w:p>
      <w:pPr>
        <w:pStyle w:val="0"/>
        <w:suppressAutoHyphens w:val="false"/>
        <w:rPr>
          <w:rStyle w:val="1"/>
        </w:rPr>
      </w:pPr>
      <w:r>
        <w:rPr>
          <w:rStyle w:val="1"/>
        </w:rPr>
        <w:t xml:space="preserve">Oinarrizko gizarte zerbitzuei ez zaie agindurik eman errenta bermatuari buruzko azterketarik egiteko.</w:t>
      </w:r>
    </w:p>
    <w:p>
      <w:pPr>
        <w:pStyle w:val="0"/>
        <w:suppressAutoHyphens w:val="false"/>
        <w:rPr>
          <w:rStyle w:val="1"/>
        </w:rPr>
      </w:pPr>
      <w:r>
        <w:rPr>
          <w:rStyle w:val="1"/>
        </w:rPr>
        <w:t xml:space="preserve">Hori guztia jakinarazten dizut Nafarroako Parlamentuko Erregelamenduaren 14. artikulua betez.</w:t>
      </w:r>
    </w:p>
    <w:p>
      <w:pPr>
        <w:pStyle w:val="0"/>
        <w:suppressAutoHyphens w:val="false"/>
        <w:rPr>
          <w:rStyle w:val="1"/>
        </w:rPr>
      </w:pPr>
      <w:r>
        <w:rPr>
          <w:rStyle w:val="1"/>
        </w:rPr>
        <w:t xml:space="preserve">Iruñean, 2019ko abenduaren 23an.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