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 de marzo de 2020,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 nueva unidad de Hemodiálisis del Hospital Reina Sofía de Tudela, formulada por la Ilma. Sra. D.ª Patricia Fanlo Mateo.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2 de marzo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Patricia Fanlo Mateo, adscrita al Grupo Parlamentario Partido Socialista de Navarra, al amparo de lo establecido en el Reglamento de la Cámara, formula a la consejera de Salud, para su contestación en el Pleno, la siguiente pregunta oral. </w:t>
      </w:r>
    </w:p>
    <w:p>
      <w:pPr>
        <w:pStyle w:val="0"/>
        <w:suppressAutoHyphens w:val="false"/>
        <w:rPr>
          <w:rStyle w:val="1"/>
        </w:rPr>
      </w:pPr>
      <w:r>
        <w:rPr>
          <w:rStyle w:val="1"/>
        </w:rPr>
        <w:t xml:space="preserve">Después del anuncio realizado por el Departamento de Salud para la celebración del contrato de las obras de construcción de la nueva unidad de Hemodiálisis en el Hospital Reina Sofía de Tudela: </w:t>
      </w:r>
    </w:p>
    <w:p>
      <w:pPr>
        <w:pStyle w:val="0"/>
        <w:suppressAutoHyphens w:val="false"/>
        <w:rPr>
          <w:rStyle w:val="1"/>
        </w:rPr>
      </w:pPr>
      <w:r>
        <w:rPr>
          <w:rStyle w:val="1"/>
        </w:rPr>
        <w:t xml:space="preserve">¿Qué previsiones tiene la consejería en lo que se refiere a inversiones, plazos de ejecución y previsión de pacientes atendidos? </w:t>
      </w:r>
    </w:p>
    <w:p>
      <w:pPr>
        <w:pStyle w:val="0"/>
        <w:suppressAutoHyphens w:val="false"/>
        <w:rPr>
          <w:rStyle w:val="1"/>
        </w:rPr>
      </w:pPr>
      <w:r>
        <w:rPr>
          <w:rStyle w:val="1"/>
        </w:rPr>
        <w:t xml:space="preserve">Pamplona, a 25 de febrero de 2020 </w:t>
      </w:r>
    </w:p>
    <w:p>
      <w:pPr>
        <w:pStyle w:val="0"/>
        <w:suppressAutoHyphens w:val="false"/>
        <w:rPr>
          <w:rStyle w:val="1"/>
        </w:rPr>
      </w:pPr>
      <w:r>
        <w:rPr>
          <w:rStyle w:val="1"/>
        </w:rPr>
        <w:t xml:space="preserve">La Parlamentaria Foral: Patricia Fanlo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