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9 de marzo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Darse por enterada de la retirada de la moción por la que se insta al Gobierno de Navarra y al Gobierno del Estado a garantizar plazas públicas suficientes en los nuevos desarrollos urbanísticos, mediante la cesión de suelo público, para la creación y apertura de centros escolares de titularidad y gestión pública, formulada por el G.P. Mixto-Izquierda-Ezkerra y publicada en el Boletín Oficial del Parlamento de Navarra n.º 48 de 12 de diciembre de 2019 (10-19/MOC-00094).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9 de marzo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