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puesta en marcha de una auditoría para dilucidar lo ocurrido en las residencias de Navarra,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al Departamento de Derechos Sociales del Gobierno de Navarra para su respuesta por escrito:</w:t>
      </w:r>
    </w:p>
    <w:p>
      <w:pPr>
        <w:pStyle w:val="0"/>
        <w:suppressAutoHyphens w:val="false"/>
        <w:rPr>
          <w:rStyle w:val="1"/>
        </w:rPr>
      </w:pPr>
      <w:r>
        <w:rPr>
          <w:rStyle w:val="1"/>
        </w:rPr>
        <w:t xml:space="preserve">El día 29 de abril, en la Comisión de Derechos Sociales celebrada para tratar el asunto de las residencias, la Consejera Mari Carmen Maeztu Villafranca anunció la puesta en marcha de una auditoría para dilucidar lo ocurrido en las residencias de Navarra. En dicha sesión también quedaron en evidencia los modos de actuar y los resultados tan dispares que ha habido en las residencias de nuestra Comunidad.</w:t>
      </w:r>
    </w:p>
    <w:p>
      <w:pPr>
        <w:pStyle w:val="0"/>
        <w:suppressAutoHyphens w:val="false"/>
        <w:rPr>
          <w:rStyle w:val="1"/>
        </w:rPr>
      </w:pPr>
      <w:r>
        <w:rPr>
          <w:rStyle w:val="1"/>
        </w:rPr>
        <w:t xml:space="preserve">Por todo ello, esta Parlamentaria realiza la siguiente pregunta:</w:t>
      </w:r>
    </w:p>
    <w:p>
      <w:pPr>
        <w:pStyle w:val="0"/>
        <w:suppressAutoHyphens w:val="false"/>
        <w:rPr>
          <w:rStyle w:val="1"/>
        </w:rPr>
      </w:pPr>
      <w:r>
        <w:rPr>
          <w:rStyle w:val="1"/>
        </w:rPr>
        <w:t xml:space="preserve">• ¿Cómo se va a llevar a cabo dicha auditoria?</w:t>
      </w:r>
    </w:p>
    <w:p>
      <w:pPr>
        <w:pStyle w:val="0"/>
        <w:suppressAutoHyphens w:val="false"/>
        <w:rPr>
          <w:rStyle w:val="1"/>
        </w:rPr>
      </w:pPr>
      <w:r>
        <w:rPr>
          <w:rStyle w:val="1"/>
        </w:rPr>
        <w:t xml:space="preserve">• Objetivos de la misma, plazos estipulados, procedimiento y todo lo que tenga relación con dicho proceso.</w:t>
      </w:r>
    </w:p>
    <w:p>
      <w:pPr>
        <w:pStyle w:val="0"/>
        <w:suppressAutoHyphens w:val="false"/>
        <w:rPr>
          <w:rStyle w:val="1"/>
        </w:rPr>
      </w:pPr>
      <w:r>
        <w:rPr>
          <w:rStyle w:val="1"/>
        </w:rPr>
        <w:t xml:space="preserve">• En relación con esta cuestión, quisiera conocer también si ha habido denuncias de cualquier tipo en todo este proceso en las residencias, si se han archivado o si hay alguna que sigue en vigor en este momento.</w:t>
      </w:r>
    </w:p>
    <w:p>
      <w:pPr>
        <w:pStyle w:val="0"/>
        <w:suppressAutoHyphens w:val="false"/>
        <w:rPr>
          <w:rStyle w:val="1"/>
        </w:rPr>
      </w:pPr>
      <w:r>
        <w:rPr>
          <w:rStyle w:val="1"/>
        </w:rPr>
        <w:t xml:space="preserve">Iruñea-Pamplona, 7 de mayo de 2020</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