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Isabel Ansa Ascunce andreak aurkeztutako galdera, merkataritza-erabilerako behe solairuak etxebizitza bihurtzeko egindako edo aurreikusitako jarduketei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Ana Ansa Ascunce andreak, Legebiltzarreko Erregelamenduan ezarritakoaren babesean, honako galdera hau aurkezten du, bigarren lehendakariorde eta Lurralde Antolamenduko, Etxebizitzako, Paisaiako eta Proiektu Estrategikoetako kontseilariak Osoko Bilkuran ahoz erantzun dezan:</w:t>
      </w:r>
    </w:p>
    <w:p>
      <w:pPr>
        <w:pStyle w:val="0"/>
        <w:suppressAutoHyphens w:val="false"/>
        <w:rPr>
          <w:rStyle w:val="1"/>
        </w:rPr>
      </w:pPr>
      <w:r>
        <w:rPr>
          <w:rStyle w:val="1"/>
        </w:rPr>
        <w:t xml:space="preserve">Duela gutxi ezagutu dugu irisgarritasuna dela-eta laguntza-premia handiak dituzten pertsonentzat egokitutako alokairuko lehen etxebizitza ireki dela. Jarduera horren bidez, merkataritza-erabilera zeukan beheko solairu bat etxebizitza bihurtu da.</w:t>
      </w:r>
    </w:p>
    <w:p>
      <w:pPr>
        <w:pStyle w:val="0"/>
        <w:suppressAutoHyphens w:val="false"/>
        <w:rPr>
          <w:rStyle w:val="1"/>
        </w:rPr>
      </w:pPr>
      <w:r>
        <w:rPr>
          <w:rStyle w:val="1"/>
        </w:rPr>
        <w:t xml:space="preserve">Antzeko zein beste jarduketa egin ditu edo egiteko asmoa du zure departamentuak hasiera batean merkataritza-erabilera aurreikusita zuten beheko solairuak egokitzeko eta etxebizitza bihurtzeko? Zer irizpiderekin eta zer helbururekin egiten dira jarduera horiek?</w:t>
      </w:r>
    </w:p>
    <w:p>
      <w:pPr>
        <w:pStyle w:val="0"/>
        <w:suppressAutoHyphens w:val="false"/>
        <w:rPr>
          <w:rStyle w:val="1"/>
        </w:rPr>
      </w:pPr>
      <w:r>
        <w:rPr>
          <w:rStyle w:val="1"/>
        </w:rPr>
        <w:t xml:space="preserve">Iruñean, 2020ko martxoaren 9an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