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maiatzaren 18an egindako bilkuran, Eledunen Batzarrari entzun ondoren, erabaki hau hartu zuen, besteak beste:</w:t>
      </w:r>
    </w:p>
    <w:p>
      <w:pPr>
        <w:pStyle w:val="0"/>
        <w:suppressAutoHyphens w:val="false"/>
        <w:rPr>
          <w:rStyle w:val="1"/>
        </w:rPr>
      </w:pPr>
      <w:r>
        <w:rPr>
          <w:rStyle w:val="1"/>
        </w:rPr>
        <w:t xml:space="preserve">1. Izapidetzeko onartzea Mikel Asiain Torres jaunak aurkezturiko mozioa, zeinaren bidez Nafarroako Gobernua premiatzen baita Hitzarmen Ekonomikoa berritzeko Estatuarekiko negoziazioaren esparruan zerga-figura berriak sar daitezen eta Nafarroako erakundeak nazioarteko zerga-foroetan egonen direla ziurta dadin.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maiatzaren 18an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parlamentari Mikel Asiain Torres jaunak, Legebiltzarreko Erregelamenduan xedatuaren babesean, honako mozio hau aurkezten du, maiatzaren 21eko Osoko Bilkuran eztabaidatzeko.</w:t>
      </w:r>
    </w:p>
    <w:p>
      <w:pPr>
        <w:pStyle w:val="0"/>
        <w:suppressAutoHyphens w:val="false"/>
        <w:rPr>
          <w:rStyle w:val="1"/>
        </w:rPr>
      </w:pPr>
      <w:r>
        <w:rPr>
          <w:rStyle w:val="1"/>
        </w:rPr>
        <w:t xml:space="preserve">Covid-19ak eragindako osasun-krisia hasi zenetik, denok jakin genuen epidemiak eragin ekonomiko handia izanen zuela, ekoizpen-jardueraren etetearen ondorioz. Eta horrela berretsi dute ezagutu ditugun datuek. Hasierako hipotesietatik, gutxi-asko baikorrak, zenbakien errealitate gordinera iritsi gara: BPGaren % 4,1eko beherakada izan da lehen hiruhilekoan, eta langabezia 3.077 pertsonatan igo da apirilean, 40.442 pertsona hartzeraino. Errealitate gordina areagotu egin da Ekonomia eta Ogasuneko kontseilariak joan den maiatzaren 12an Parlamentuan diru-sarreren galeraren kalkuluari buruz jakitera eman zuen datuarekin; izan ere, kalkulua da % 20,2ko galera izanen dela, 818,8 milioi eurokoa.</w:t>
      </w:r>
    </w:p>
    <w:p>
      <w:pPr>
        <w:pStyle w:val="0"/>
        <w:suppressAutoHyphens w:val="false"/>
        <w:rPr>
          <w:rStyle w:val="1"/>
        </w:rPr>
      </w:pPr>
      <w:r>
        <w:rPr>
          <w:rStyle w:val="1"/>
        </w:rPr>
        <w:t xml:space="preserve">Beraz, ezinbesteko eta premiazko ikusten dugu diru-sarreren bide berriak aztertu behar izatea, aipatutako diru-sarreren galera ahal den guztian arinduko dutenak, ahal den neurrian ongizate-estatuari eusteko. Ezin ditugu, inolaz ere, 2008ko krisian hartutako neurriak errepikatu; izan ere, murrizketa handiak eragin zituzten eta gure erkidegoko herritarrengan arrakala handiak eta sakonak sortu zituzten. Arrakala horiek, neurri handi batean, aurreko legealdira arte ez ziren konpondu.</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Foru Gobernua premiatzen du, Hitzarmen Ekonomikoa berritzeko Estatuarekiko negoziazioaren esparruan, alde batetik, zerga-figura berriak sar daitezen, hala nola Google edo Tobin tasak eta mugaz gaindiko BEZa, halako moldez non horien kudeaketa eta bilketa Foru Komunitatearen esku geratuko diren; eta, beste alde batetik, Nafarroako erakundeak nazioarteko zerga-foroetan egonen direla ziurta dadin.</w:t>
      </w:r>
    </w:p>
    <w:p>
      <w:pPr>
        <w:pStyle w:val="0"/>
        <w:suppressAutoHyphens w:val="false"/>
        <w:rPr>
          <w:rStyle w:val="1"/>
        </w:rPr>
      </w:pPr>
      <w:r>
        <w:rPr>
          <w:rStyle w:val="1"/>
        </w:rPr>
        <w:t xml:space="preserve">2.- Nafarroako Parlamentuak Foru Gobernua premiatzen du hilabeteko epean txosten bat aurkez diezaion Ganbera honi, enpresa-erakundeek eta hainbat gizarte-erakundek proposatutakoen antzeko zerga-neurriak aplikatzeak gure ekonomian izan lezakeen eraginari buruzkoa, egungo krisiaren ondorioz eragin negatiborik ez duten errenta altuak, enpresa-onurak eta ondare handiak, aldi baterako bada ere, zergapetzeko aukerari dagokionez.</w:t>
      </w:r>
    </w:p>
    <w:p>
      <w:pPr>
        <w:pStyle w:val="0"/>
        <w:suppressAutoHyphens w:val="false"/>
        <w:rPr>
          <w:rStyle w:val="1"/>
        </w:rPr>
      </w:pPr>
      <w:r>
        <w:rPr>
          <w:rStyle w:val="1"/>
        </w:rPr>
        <w:t xml:space="preserve">Iruñean, 2020ko maiatzaren 14an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