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apertura de un servicio de asesoría de consultas para los profesionales de la cultura,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pacing w:after="113.386" w:before="0" w:line="224" w:lineRule="exact"/>
        <w:suppressAutoHyphens w:val="false"/>
        <w:rPr>
          <w:rStyle w:val="1"/>
          <w:spacing w:val="-0.961"/>
        </w:rPr>
      </w:pPr>
      <w:r>
        <w:rPr>
          <w:rStyle w:val="1"/>
          <w:spacing w:val="-0.961"/>
        </w:rPr>
        <w:t xml:space="preserve">Maiorga Ramírez Erro, Parlamentario Foral adscrito al Grupo Parlamentario de EH Bildu Nafarroa, al amparo de lo establecido en el Reglamento, realiza la siguiente pregunta al Gobierno de Navarra para su respuesta por escrito:</w:t>
      </w:r>
    </w:p>
    <w:p>
      <w:pPr>
        <w:pStyle w:val="0"/>
        <w:spacing w:after="113.386" w:before="0" w:line="224" w:lineRule="exact"/>
        <w:suppressAutoHyphens w:val="false"/>
        <w:rPr>
          <w:rStyle w:val="1"/>
        </w:rPr>
      </w:pPr>
      <w:r>
        <w:rPr>
          <w:rStyle w:val="1"/>
        </w:rPr>
        <w:t xml:space="preserve">La Consejera de Cultura anunció la apertura de un servicio de asesoría de consultas para los profesionales de la cultura. A este respecto, este Parlamentario desea conocer:</w:t>
      </w:r>
    </w:p>
    <w:p>
      <w:pPr>
        <w:pStyle w:val="0"/>
        <w:spacing w:after="113.386" w:before="0" w:line="224" w:lineRule="exact"/>
        <w:suppressAutoHyphens w:val="false"/>
        <w:rPr>
          <w:rStyle w:val="1"/>
        </w:rPr>
      </w:pPr>
      <w:r>
        <w:rPr>
          <w:rStyle w:val="1"/>
        </w:rPr>
        <w:t xml:space="preserve">1. ¿Con qué recursos humanos y profesionales cuenta la citada asesoría?</w:t>
      </w:r>
    </w:p>
    <w:p>
      <w:pPr>
        <w:pStyle w:val="0"/>
        <w:spacing w:after="113.386" w:before="0" w:line="224" w:lineRule="exact"/>
        <w:suppressAutoHyphens w:val="false"/>
        <w:rPr>
          <w:rStyle w:val="1"/>
        </w:rPr>
      </w:pPr>
      <w:r>
        <w:rPr>
          <w:rStyle w:val="1"/>
        </w:rPr>
        <w:t xml:space="preserve">2. ¿Cuál ha sido el procedimiento de contratación del mismo?</w:t>
      </w:r>
    </w:p>
    <w:p>
      <w:pPr>
        <w:pStyle w:val="0"/>
        <w:spacing w:after="113.386" w:before="0" w:line="224" w:lineRule="exact"/>
        <w:suppressAutoHyphens w:val="false"/>
        <w:rPr>
          <w:rStyle w:val="1"/>
        </w:rPr>
      </w:pPr>
      <w:r>
        <w:rPr>
          <w:rStyle w:val="1"/>
        </w:rPr>
        <w:t xml:space="preserve">3. La cuantía a la que está previsto que ascienda dicho servicio.</w:t>
      </w:r>
    </w:p>
    <w:p>
      <w:pPr>
        <w:pStyle w:val="0"/>
        <w:spacing w:after="113.386" w:before="0" w:line="224" w:lineRule="exact"/>
        <w:suppressAutoHyphens w:val="false"/>
        <w:rPr>
          <w:rStyle w:val="1"/>
        </w:rPr>
      </w:pPr>
      <w:r>
        <w:rPr>
          <w:rStyle w:val="1"/>
        </w:rPr>
        <w:t xml:space="preserve">Pamplona-Iruñea, a 15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