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 de junio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oferta de VPO de alquiler en el ámbito rural, formulada por la Ilma. Sra. D.ª María Aranzazu Biurrun Urpegui.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junio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Arantza Biurrun Urpegui, adscrita al Grupo Parlamentario Partido Socialista de Navarra, al amparo de lo establecido en el Reglamento de la Cámara, formula a Vicepresidente Segundo y Consejero de Ordenación del Territorio, Vivienda, Paisaje y Proyectos Estratégicos la siguiente pregunta oral para su contestación en Pleno.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Las viviendas de camineros forman parte del patrimonio del Gobierno de Navarra y corresponden a antiguas viviendas utilizadas por peones de mantenimiento de carreteras forales. Se encuentran distribuidas en distintas localidades de la Comunidad Foral. La mayor parte quedó en desuso, salvo algunos usos dotacionales y algunas recuperadas como vivienda.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acciones ha desarrollado el Departamento de Ordenación del Territorio, Vivienda, Paisaje y Proyectos Estratégicos con el objetivo de incrementar la oferta de vivienda de protección oficial en régimen de alquiler en el ámbito rural y dar respuesta a las demandas existentes?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25 de mayo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Arantza Biurrun Urpegui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