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Espainiako Gobernuko lehendakariak Nafarroan ordezkaritzarik ez duten alderdi politikoekin sinatutako alde biko akordioei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Erregelamenduko 190., 191. eta 192. artikuluetan ezarritakoaren babesean, honako galdera hau aurkezten du, Nafarroako Gobernuko lehendakariak hurrengo Osoko Bilkuran ahoz erantzun dezan:</w:t>
      </w:r>
    </w:p>
    <w:p>
      <w:pPr>
        <w:pStyle w:val="0"/>
        <w:suppressAutoHyphens w:val="false"/>
        <w:rPr>
          <w:rStyle w:val="1"/>
        </w:rPr>
      </w:pPr>
      <w:r>
        <w:rPr>
          <w:rStyle w:val="1"/>
        </w:rPr>
        <w:t xml:space="preserve">Kexarik helarazi al duzu edo helaraziko al duzu Espainiako Gobernuko lehendakariak Nafarroan ordezkaritzarik ez duten alderdi politikoekin foru erkidegoari ez beste inori eragiten dioten gaiez sinatutako alde biko akordioak direla-eta?</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