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junio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acuerda la retirada del cuadro retrato del ciudadano Juan Carlos de Borbón de la “Sala de Gobierno” de este Parlamento” (10-20/DEC-00042).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junio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